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5F7CF">
      <w:pPr>
        <w:jc w:val="center"/>
        <w:rPr>
          <w:rFonts w:hint="eastAsia" w:ascii="宋体" w:hAnsi="宋体" w:eastAsia="宋体" w:cs="宋体"/>
          <w:b/>
          <w:bCs/>
          <w:color w:val="auto"/>
          <w:sz w:val="44"/>
          <w:szCs w:val="44"/>
          <w:lang w:val="en-US" w:eastAsia="zh-CN"/>
        </w:rPr>
      </w:pPr>
    </w:p>
    <w:p w14:paraId="30F9CAF4">
      <w:pPr>
        <w:jc w:val="center"/>
        <w:rPr>
          <w:rFonts w:hint="eastAsia" w:ascii="宋体" w:hAnsi="宋体" w:eastAsia="宋体" w:cs="宋体"/>
          <w:b/>
          <w:bCs/>
          <w:color w:val="auto"/>
          <w:sz w:val="44"/>
          <w:szCs w:val="44"/>
          <w:lang w:val="en-US" w:eastAsia="zh-CN"/>
        </w:rPr>
      </w:pPr>
    </w:p>
    <w:p w14:paraId="371EFDDE">
      <w:pPr>
        <w:jc w:val="center"/>
        <w:rPr>
          <w:rFonts w:hint="eastAsia" w:ascii="宋体" w:hAnsi="宋体" w:eastAsia="宋体" w:cs="宋体"/>
          <w:b/>
          <w:bCs/>
          <w:color w:val="auto"/>
          <w:sz w:val="44"/>
          <w:szCs w:val="44"/>
          <w:lang w:val="en-US" w:eastAsia="zh-CN"/>
        </w:rPr>
      </w:pPr>
    </w:p>
    <w:p w14:paraId="4300A71F">
      <w:pPr>
        <w:jc w:val="center"/>
        <w:rPr>
          <w:rFonts w:hint="eastAsia" w:ascii="宋体" w:hAnsi="宋体" w:eastAsia="宋体" w:cs="宋体"/>
          <w:b/>
          <w:bCs/>
          <w:color w:val="auto"/>
          <w:sz w:val="44"/>
          <w:szCs w:val="44"/>
          <w:lang w:val="en-US" w:eastAsia="zh-CN"/>
        </w:rPr>
      </w:pPr>
    </w:p>
    <w:p w14:paraId="475227F4">
      <w:pPr>
        <w:jc w:val="center"/>
        <w:rPr>
          <w:rFonts w:hint="eastAsia" w:ascii="宋体" w:hAnsi="宋体" w:eastAsia="宋体" w:cs="宋体"/>
          <w:b/>
          <w:bCs/>
          <w:color w:val="auto"/>
          <w:sz w:val="44"/>
          <w:szCs w:val="44"/>
          <w:lang w:val="en-US" w:eastAsia="zh-CN"/>
        </w:rPr>
      </w:pPr>
      <w:r>
        <w:rPr>
          <w:rFonts w:hint="eastAsia" w:ascii="宋体" w:hAnsi="宋体" w:eastAsia="宋体" w:cs="宋体"/>
          <w:b/>
          <w:bCs/>
          <w:color w:val="auto"/>
          <w:sz w:val="44"/>
          <w:szCs w:val="44"/>
          <w:lang w:val="en-US" w:eastAsia="zh-CN"/>
        </w:rPr>
        <w:t>温州锐峰矿山建设有限公司驻根河市森鑫矿业开发有限责任公司项目部“9·24”</w:t>
      </w:r>
    </w:p>
    <w:p w14:paraId="5D5004A3">
      <w:pPr>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lang w:val="en-US" w:eastAsia="zh-CN"/>
        </w:rPr>
        <w:t>一般冒顶事故</w:t>
      </w:r>
      <w:r>
        <w:rPr>
          <w:rFonts w:hint="eastAsia" w:ascii="宋体" w:hAnsi="宋体" w:eastAsia="宋体" w:cs="宋体"/>
          <w:b/>
          <w:bCs/>
          <w:color w:val="auto"/>
          <w:sz w:val="44"/>
          <w:szCs w:val="44"/>
        </w:rPr>
        <w:t>调查报告</w:t>
      </w:r>
    </w:p>
    <w:p w14:paraId="765FD4D2">
      <w:pPr>
        <w:jc w:val="center"/>
        <w:rPr>
          <w:rFonts w:hint="eastAsia" w:ascii="宋体" w:hAnsi="宋体" w:eastAsia="宋体" w:cs="宋体"/>
          <w:b/>
          <w:bCs/>
          <w:color w:val="auto"/>
          <w:sz w:val="44"/>
          <w:szCs w:val="44"/>
          <w:lang w:val="en-US" w:eastAsia="zh-CN"/>
        </w:rPr>
      </w:pPr>
    </w:p>
    <w:p w14:paraId="0BA50AD9">
      <w:pPr>
        <w:pStyle w:val="10"/>
        <w:rPr>
          <w:rFonts w:hint="eastAsia" w:ascii="宋体" w:hAnsi="宋体" w:eastAsia="宋体" w:cs="宋体"/>
          <w:b/>
          <w:bCs/>
          <w:color w:val="auto"/>
          <w:sz w:val="44"/>
          <w:szCs w:val="44"/>
          <w:lang w:val="en-US" w:eastAsia="zh-CN"/>
        </w:rPr>
      </w:pPr>
    </w:p>
    <w:p w14:paraId="6F86E34A">
      <w:pPr>
        <w:pStyle w:val="10"/>
        <w:ind w:left="0" w:leftChars="0" w:firstLine="0" w:firstLineChars="0"/>
        <w:jc w:val="both"/>
        <w:rPr>
          <w:rFonts w:hint="eastAsia" w:ascii="宋体" w:hAnsi="宋体" w:eastAsia="宋体" w:cs="宋体"/>
          <w:b/>
          <w:bCs/>
          <w:color w:val="auto"/>
          <w:sz w:val="36"/>
          <w:szCs w:val="36"/>
          <w:lang w:val="en-US" w:eastAsia="zh-CN"/>
        </w:rPr>
      </w:pPr>
    </w:p>
    <w:p w14:paraId="5407E2E5">
      <w:pPr>
        <w:pStyle w:val="10"/>
        <w:ind w:left="0" w:leftChars="0" w:firstLine="0" w:firstLineChars="0"/>
        <w:jc w:val="center"/>
        <w:rPr>
          <w:rFonts w:hint="eastAsia" w:ascii="宋体" w:hAnsi="宋体" w:eastAsia="宋体" w:cs="宋体"/>
          <w:b/>
          <w:bCs/>
          <w:color w:val="auto"/>
          <w:sz w:val="36"/>
          <w:szCs w:val="36"/>
          <w:lang w:val="en-US" w:eastAsia="zh-CN"/>
        </w:rPr>
      </w:pPr>
    </w:p>
    <w:p w14:paraId="64964004">
      <w:pPr>
        <w:spacing w:line="360" w:lineRule="auto"/>
        <w:ind w:firstLine="1285" w:firstLineChars="400"/>
        <w:rPr>
          <w:rFonts w:ascii="仿宋" w:hAnsi="仿宋" w:eastAsia="仿宋" w:cs="仿宋"/>
          <w:b/>
          <w:color w:val="auto"/>
          <w:sz w:val="32"/>
          <w:szCs w:val="32"/>
        </w:rPr>
      </w:pPr>
      <w:r>
        <w:rPr>
          <w:rFonts w:hint="eastAsia" w:ascii="仿宋" w:hAnsi="仿宋" w:eastAsia="仿宋" w:cs="仿宋"/>
          <w:b/>
          <w:color w:val="auto"/>
          <w:sz w:val="32"/>
          <w:szCs w:val="32"/>
        </w:rPr>
        <w:t>编制单位：</w:t>
      </w:r>
      <w:r>
        <w:rPr>
          <w:rFonts w:hint="eastAsia" w:ascii="仿宋" w:hAnsi="仿宋" w:cs="仿宋"/>
          <w:b/>
          <w:color w:val="auto"/>
          <w:sz w:val="32"/>
          <w:szCs w:val="32"/>
          <w:lang w:val="en-US" w:eastAsia="zh-CN"/>
        </w:rPr>
        <w:t>根河</w:t>
      </w:r>
      <w:r>
        <w:rPr>
          <w:rFonts w:hint="eastAsia" w:ascii="仿宋" w:hAnsi="仿宋" w:eastAsia="仿宋" w:cs="仿宋"/>
          <w:b/>
          <w:color w:val="auto"/>
          <w:sz w:val="32"/>
          <w:szCs w:val="32"/>
        </w:rPr>
        <w:t>市人民政府事故调查组</w:t>
      </w:r>
    </w:p>
    <w:p w14:paraId="080CD22A">
      <w:pPr>
        <w:pStyle w:val="10"/>
        <w:spacing w:after="0"/>
        <w:ind w:left="0" w:firstLine="1285" w:firstLineChars="400"/>
        <w:jc w:val="both"/>
        <w:rPr>
          <w:rFonts w:hint="eastAsia" w:ascii="宋体" w:hAnsi="宋体" w:eastAsia="仿宋" w:cs="宋体"/>
          <w:b/>
          <w:bCs/>
          <w:color w:val="auto"/>
          <w:sz w:val="36"/>
          <w:szCs w:val="36"/>
          <w:lang w:val="en-US" w:eastAsia="zh-CN"/>
        </w:rPr>
      </w:pPr>
      <w:r>
        <w:rPr>
          <w:rFonts w:hint="eastAsia" w:ascii="仿宋" w:hAnsi="仿宋" w:eastAsia="仿宋" w:cs="仿宋"/>
          <w:b/>
          <w:color w:val="auto"/>
          <w:sz w:val="32"/>
          <w:szCs w:val="32"/>
        </w:rPr>
        <w:t>编制日期：2024年</w:t>
      </w:r>
      <w:r>
        <w:rPr>
          <w:rFonts w:hint="eastAsia" w:ascii="仿宋" w:hAnsi="仿宋" w:cs="仿宋"/>
          <w:b/>
          <w:color w:val="auto"/>
          <w:sz w:val="32"/>
          <w:szCs w:val="32"/>
          <w:lang w:val="en-US" w:eastAsia="zh-CN"/>
        </w:rPr>
        <w:t>10</w:t>
      </w:r>
      <w:r>
        <w:rPr>
          <w:rFonts w:hint="eastAsia" w:ascii="仿宋" w:hAnsi="仿宋" w:eastAsia="仿宋" w:cs="仿宋"/>
          <w:b/>
          <w:color w:val="auto"/>
          <w:sz w:val="32"/>
          <w:szCs w:val="32"/>
        </w:rPr>
        <w:t>月</w:t>
      </w:r>
      <w:r>
        <w:rPr>
          <w:rFonts w:hint="eastAsia" w:ascii="仿宋" w:hAnsi="仿宋" w:cs="仿宋"/>
          <w:b/>
          <w:color w:val="auto"/>
          <w:sz w:val="32"/>
          <w:szCs w:val="32"/>
          <w:lang w:val="en-US" w:eastAsia="zh-CN"/>
        </w:rPr>
        <w:t>15日</w:t>
      </w:r>
    </w:p>
    <w:p w14:paraId="7F5F5067">
      <w:pPr>
        <w:spacing w:before="0" w:beforeLines="0" w:after="0" w:afterLines="0" w:line="240" w:lineRule="auto"/>
        <w:ind w:left="0" w:leftChars="0" w:right="0" w:rightChars="0" w:firstLine="0" w:firstLineChars="0"/>
        <w:jc w:val="center"/>
        <w:rPr>
          <w:rFonts w:ascii="宋体" w:hAnsi="宋体" w:eastAsia="宋体" w:cstheme="minorBidi"/>
          <w:color w:val="auto"/>
          <w:kern w:val="2"/>
          <w:sz w:val="21"/>
          <w:szCs w:val="24"/>
          <w:lang w:val="en-US" w:eastAsia="zh-CN" w:bidi="ar-SA"/>
        </w:rPr>
      </w:pPr>
    </w:p>
    <w:p w14:paraId="525FEB37">
      <w:pPr>
        <w:spacing w:before="0" w:beforeLines="0" w:after="0" w:afterLines="0" w:line="240" w:lineRule="auto"/>
        <w:ind w:left="0" w:leftChars="0" w:right="0" w:rightChars="0" w:firstLine="0" w:firstLineChars="0"/>
        <w:jc w:val="center"/>
        <w:rPr>
          <w:rFonts w:ascii="宋体" w:hAnsi="宋体" w:eastAsia="宋体" w:cstheme="minorBidi"/>
          <w:color w:val="auto"/>
          <w:kern w:val="2"/>
          <w:sz w:val="21"/>
          <w:szCs w:val="24"/>
          <w:lang w:val="en-US" w:eastAsia="zh-CN" w:bidi="ar-SA"/>
        </w:rPr>
      </w:pPr>
    </w:p>
    <w:p w14:paraId="0F6E29F6">
      <w:pPr>
        <w:spacing w:before="0" w:beforeLines="0" w:after="0" w:afterLines="0" w:line="240" w:lineRule="auto"/>
        <w:ind w:left="0" w:leftChars="0" w:right="0" w:rightChars="0" w:firstLine="0" w:firstLineChars="0"/>
        <w:jc w:val="center"/>
        <w:rPr>
          <w:rFonts w:ascii="宋体" w:hAnsi="宋体" w:eastAsia="宋体" w:cstheme="minorBidi"/>
          <w:color w:val="auto"/>
          <w:kern w:val="2"/>
          <w:sz w:val="21"/>
          <w:szCs w:val="24"/>
          <w:lang w:val="en-US" w:eastAsia="zh-CN" w:bidi="ar-SA"/>
        </w:rPr>
      </w:pPr>
    </w:p>
    <w:p w14:paraId="5FD980E3">
      <w:pPr>
        <w:spacing w:before="0" w:beforeLines="0" w:after="0" w:afterLines="0" w:line="240" w:lineRule="auto"/>
        <w:ind w:left="0" w:leftChars="0" w:right="0" w:rightChars="0" w:firstLine="0" w:firstLineChars="0"/>
        <w:jc w:val="center"/>
        <w:rPr>
          <w:rFonts w:ascii="宋体" w:hAnsi="宋体" w:eastAsia="宋体" w:cstheme="minorBidi"/>
          <w:color w:val="auto"/>
          <w:kern w:val="2"/>
          <w:sz w:val="21"/>
          <w:szCs w:val="24"/>
          <w:lang w:val="en-US" w:eastAsia="zh-CN" w:bidi="ar-SA"/>
        </w:rPr>
      </w:pPr>
    </w:p>
    <w:p w14:paraId="2E0B4579">
      <w:pPr>
        <w:spacing w:before="0" w:beforeLines="0" w:after="0" w:afterLines="0" w:line="240" w:lineRule="auto"/>
        <w:ind w:left="0" w:leftChars="0" w:right="0" w:rightChars="0" w:firstLine="0" w:firstLineChars="0"/>
        <w:jc w:val="center"/>
        <w:rPr>
          <w:rFonts w:ascii="宋体" w:hAnsi="宋体" w:eastAsia="宋体" w:cstheme="minorBidi"/>
          <w:color w:val="auto"/>
          <w:kern w:val="2"/>
          <w:sz w:val="21"/>
          <w:szCs w:val="24"/>
          <w:lang w:val="en-US" w:eastAsia="zh-CN" w:bidi="ar-SA"/>
        </w:rPr>
        <w:sectPr>
          <w:pgSz w:w="11906" w:h="16838"/>
          <w:pgMar w:top="1440" w:right="1800" w:bottom="1440" w:left="1800" w:header="851" w:footer="992" w:gutter="0"/>
          <w:pgNumType w:fmt="numberInDash"/>
          <w:cols w:space="425" w:num="1"/>
          <w:docGrid w:type="lines" w:linePitch="312" w:charSpace="0"/>
        </w:sectPr>
      </w:pPr>
    </w:p>
    <w:sdt>
      <w:sdtPr>
        <w:rPr>
          <w:rFonts w:hint="eastAsia" w:ascii="仿宋" w:hAnsi="仿宋" w:eastAsia="仿宋" w:cs="仿宋"/>
          <w:color w:val="auto"/>
          <w:kern w:val="2"/>
          <w:sz w:val="21"/>
          <w:szCs w:val="24"/>
          <w:lang w:val="en-US" w:eastAsia="zh-CN" w:bidi="ar-SA"/>
        </w:rPr>
        <w:id w:val="147452754"/>
        <w15:color w:val="DBDBDB"/>
        <w:docPartObj>
          <w:docPartGallery w:val="Table of Contents"/>
          <w:docPartUnique/>
        </w:docPartObj>
      </w:sdtPr>
      <w:sdtEndPr>
        <w:rPr>
          <w:rFonts w:hint="eastAsia" w:ascii="宋体" w:hAnsi="宋体" w:eastAsia="宋体" w:cs="宋体"/>
          <w:b/>
          <w:bCs/>
          <w:color w:val="auto"/>
          <w:kern w:val="2"/>
          <w:sz w:val="21"/>
          <w:szCs w:val="44"/>
          <w:lang w:val="en-US" w:eastAsia="zh-CN" w:bidi="ar-SA"/>
        </w:rPr>
      </w:sdtEndPr>
      <w:sdtContent>
        <w:p w14:paraId="7035A54B">
          <w:pPr>
            <w:spacing w:before="0" w:beforeLines="0" w:after="0" w:afterLines="0" w:line="240" w:lineRule="auto"/>
            <w:ind w:left="0" w:leftChars="0" w:right="0" w:rightChars="0" w:firstLine="0" w:firstLineChars="0"/>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目</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录</w:t>
          </w:r>
        </w:p>
        <w:p w14:paraId="4D14EE44">
          <w:pPr>
            <w:pStyle w:val="8"/>
            <w:tabs>
              <w:tab w:val="right" w:leader="dot" w:pos="8306"/>
            </w:tabs>
            <w:rPr>
              <w:rFonts w:hint="eastAsia" w:ascii="仿宋" w:hAnsi="仿宋" w:eastAsia="仿宋" w:cs="仿宋"/>
            </w:rPr>
          </w:pPr>
          <w:r>
            <w:rPr>
              <w:rFonts w:hint="eastAsia" w:ascii="仿宋" w:hAnsi="仿宋" w:eastAsia="仿宋" w:cs="仿宋"/>
              <w:b/>
              <w:bCs/>
              <w:color w:val="auto"/>
              <w:sz w:val="44"/>
              <w:szCs w:val="44"/>
              <w:lang w:val="en-US" w:eastAsia="zh-CN"/>
            </w:rPr>
            <w:fldChar w:fldCharType="begin"/>
          </w:r>
          <w:r>
            <w:rPr>
              <w:rFonts w:hint="eastAsia" w:ascii="仿宋" w:hAnsi="仿宋" w:eastAsia="仿宋" w:cs="仿宋"/>
              <w:b/>
              <w:bCs/>
              <w:color w:val="auto"/>
              <w:sz w:val="44"/>
              <w:szCs w:val="44"/>
              <w:lang w:val="en-US" w:eastAsia="zh-CN"/>
            </w:rPr>
            <w:instrText xml:space="preserve">TOC \o "1-2" \h \u </w:instrText>
          </w:r>
          <w:r>
            <w:rPr>
              <w:rFonts w:hint="eastAsia" w:ascii="仿宋" w:hAnsi="仿宋" w:eastAsia="仿宋" w:cs="仿宋"/>
              <w:b/>
              <w:bCs/>
              <w:color w:val="auto"/>
              <w:sz w:val="44"/>
              <w:szCs w:val="44"/>
              <w:lang w:val="en-US" w:eastAsia="zh-CN"/>
            </w:rPr>
            <w:fldChar w:fldCharType="separate"/>
          </w:r>
          <w:r>
            <w:rPr>
              <w:rFonts w:hint="eastAsia" w:ascii="仿宋" w:hAnsi="仿宋" w:eastAsia="仿宋" w:cs="仿宋"/>
              <w:bCs/>
              <w:color w:val="auto"/>
              <w:szCs w:val="44"/>
              <w:highlight w:val="none"/>
              <w:lang w:val="en-US" w:eastAsia="zh-CN"/>
            </w:rPr>
            <w:fldChar w:fldCharType="begin"/>
          </w:r>
          <w:r>
            <w:rPr>
              <w:rFonts w:hint="eastAsia" w:ascii="仿宋" w:hAnsi="仿宋" w:eastAsia="仿宋" w:cs="仿宋"/>
              <w:bCs/>
              <w:szCs w:val="44"/>
              <w:highlight w:val="none"/>
              <w:lang w:val="en-US" w:eastAsia="zh-CN"/>
            </w:rPr>
            <w:instrText xml:space="preserve"> HYPERLINK \l _Toc3746 </w:instrText>
          </w:r>
          <w:r>
            <w:rPr>
              <w:rFonts w:hint="eastAsia" w:ascii="仿宋" w:hAnsi="仿宋" w:eastAsia="仿宋" w:cs="仿宋"/>
              <w:bCs/>
              <w:szCs w:val="44"/>
              <w:highlight w:val="none"/>
              <w:lang w:val="en-US" w:eastAsia="zh-CN"/>
            </w:rPr>
            <w:fldChar w:fldCharType="separate"/>
          </w:r>
          <w:r>
            <w:rPr>
              <w:rFonts w:hint="eastAsia" w:ascii="仿宋" w:hAnsi="仿宋" w:eastAsia="仿宋" w:cs="仿宋"/>
              <w:szCs w:val="32"/>
              <w:highlight w:val="none"/>
              <w:lang w:val="en-US" w:eastAsia="zh-CN"/>
            </w:rPr>
            <w:t>一、报告开篇和事故性质认定</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_Toc3746 \h </w:instrText>
          </w:r>
          <w:r>
            <w:rPr>
              <w:rFonts w:hint="eastAsia" w:ascii="仿宋" w:hAnsi="仿宋" w:eastAsia="仿宋" w:cs="仿宋"/>
              <w:highlight w:val="none"/>
            </w:rPr>
            <w:fldChar w:fldCharType="separate"/>
          </w:r>
          <w:r>
            <w:rPr>
              <w:rFonts w:hint="eastAsia" w:ascii="仿宋" w:hAnsi="仿宋" w:eastAsia="仿宋" w:cs="仿宋"/>
              <w:highlight w:val="none"/>
            </w:rPr>
            <w:t>- 1 -</w:t>
          </w:r>
          <w:r>
            <w:rPr>
              <w:rFonts w:hint="eastAsia" w:ascii="仿宋" w:hAnsi="仿宋" w:eastAsia="仿宋" w:cs="仿宋"/>
              <w:highlight w:val="none"/>
            </w:rPr>
            <w:fldChar w:fldCharType="end"/>
          </w:r>
          <w:r>
            <w:rPr>
              <w:rFonts w:hint="eastAsia" w:ascii="仿宋" w:hAnsi="仿宋" w:eastAsia="仿宋" w:cs="仿宋"/>
              <w:bCs/>
              <w:color w:val="auto"/>
              <w:szCs w:val="44"/>
              <w:highlight w:val="none"/>
              <w:lang w:val="en-US" w:eastAsia="zh-CN"/>
            </w:rPr>
            <w:fldChar w:fldCharType="end"/>
          </w:r>
        </w:p>
        <w:p w14:paraId="62C609BC">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_Toc5083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二、事故基本情况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_Toc5083 \h </w:instrText>
          </w:r>
          <w:r>
            <w:rPr>
              <w:rFonts w:hint="eastAsia" w:ascii="仿宋" w:hAnsi="仿宋" w:eastAsia="仿宋" w:cs="仿宋"/>
            </w:rPr>
            <w:fldChar w:fldCharType="separate"/>
          </w:r>
          <w:r>
            <w:rPr>
              <w:rFonts w:hint="eastAsia" w:ascii="仿宋" w:hAnsi="仿宋" w:eastAsia="仿宋" w:cs="仿宋"/>
            </w:rPr>
            <w:t>- 2 -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2B588DDC">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_Toc31254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rPr>
            <w:t>（一）事故单位概况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_Toc31254 \h </w:instrText>
          </w:r>
          <w:r>
            <w:rPr>
              <w:rFonts w:hint="eastAsia" w:ascii="仿宋" w:hAnsi="仿宋" w:eastAsia="仿宋" w:cs="仿宋"/>
            </w:rPr>
            <w:fldChar w:fldCharType="separate"/>
          </w:r>
          <w:r>
            <w:rPr>
              <w:rFonts w:hint="eastAsia" w:ascii="仿宋" w:hAnsi="仿宋" w:eastAsia="仿宋" w:cs="仿宋"/>
            </w:rPr>
            <w:t>- 2 -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2C241705">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_Toc30821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rPr>
            <w:t>（</w:t>
          </w:r>
          <w:r>
            <w:rPr>
              <w:rFonts w:hint="eastAsia" w:ascii="仿宋" w:hAnsi="仿宋" w:eastAsia="仿宋" w:cs="仿宋"/>
              <w:bCs/>
              <w:szCs w:val="32"/>
              <w:lang w:eastAsia="zh-CN"/>
            </w:rPr>
            <w:t>二</w:t>
          </w:r>
          <w:r>
            <w:rPr>
              <w:rFonts w:hint="eastAsia" w:ascii="仿宋" w:hAnsi="仿宋" w:eastAsia="仿宋" w:cs="仿宋"/>
              <w:bCs/>
              <w:szCs w:val="32"/>
            </w:rPr>
            <w:t>）事故</w:t>
          </w:r>
          <w:r>
            <w:rPr>
              <w:rFonts w:hint="eastAsia" w:ascii="仿宋" w:hAnsi="仿宋" w:eastAsia="仿宋" w:cs="仿宋"/>
              <w:bCs/>
              <w:szCs w:val="32"/>
              <w:lang w:eastAsia="zh-CN"/>
            </w:rPr>
            <w:t>发生</w:t>
          </w:r>
          <w:r>
            <w:rPr>
              <w:rFonts w:hint="eastAsia" w:ascii="仿宋" w:hAnsi="仿宋" w:eastAsia="仿宋" w:cs="仿宋"/>
              <w:bCs/>
              <w:szCs w:val="32"/>
            </w:rPr>
            <w:t>经过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_Toc30821 \h </w:instrText>
          </w:r>
          <w:r>
            <w:rPr>
              <w:rFonts w:hint="eastAsia" w:ascii="仿宋" w:hAnsi="仿宋" w:eastAsia="仿宋" w:cs="仿宋"/>
            </w:rPr>
            <w:fldChar w:fldCharType="separate"/>
          </w:r>
          <w:r>
            <w:rPr>
              <w:rFonts w:hint="eastAsia" w:ascii="仿宋" w:hAnsi="仿宋" w:eastAsia="仿宋" w:cs="仿宋"/>
            </w:rPr>
            <w:t>- 6 -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210C6D9F">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_Toc29285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rPr>
            <w:t>（</w:t>
          </w:r>
          <w:r>
            <w:rPr>
              <w:rFonts w:hint="eastAsia" w:ascii="仿宋" w:hAnsi="仿宋" w:eastAsia="仿宋" w:cs="仿宋"/>
              <w:bCs/>
              <w:szCs w:val="32"/>
              <w:lang w:eastAsia="zh-CN"/>
            </w:rPr>
            <w:t>三</w:t>
          </w:r>
          <w:r>
            <w:rPr>
              <w:rFonts w:hint="eastAsia" w:ascii="仿宋" w:hAnsi="仿宋" w:eastAsia="仿宋" w:cs="仿宋"/>
              <w:bCs/>
              <w:szCs w:val="32"/>
            </w:rPr>
            <w:t>）事故</w:t>
          </w:r>
          <w:r>
            <w:rPr>
              <w:rFonts w:hint="eastAsia" w:ascii="仿宋" w:hAnsi="仿宋" w:eastAsia="仿宋" w:cs="仿宋"/>
              <w:bCs/>
              <w:szCs w:val="32"/>
              <w:lang w:eastAsia="zh-CN"/>
            </w:rPr>
            <w:t>现场情况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_Toc29285 \h </w:instrText>
          </w:r>
          <w:r>
            <w:rPr>
              <w:rFonts w:hint="eastAsia" w:ascii="仿宋" w:hAnsi="仿宋" w:eastAsia="仿宋" w:cs="仿宋"/>
            </w:rPr>
            <w:fldChar w:fldCharType="separate"/>
          </w:r>
          <w:r>
            <w:rPr>
              <w:rFonts w:hint="eastAsia" w:ascii="仿宋" w:hAnsi="仿宋" w:eastAsia="仿宋" w:cs="仿宋"/>
            </w:rPr>
            <w:t>- 9 -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38B5B70D">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_Toc19920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（四）人员伤亡和直接经济损失情况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_Toc19920 \h </w:instrText>
          </w:r>
          <w:r>
            <w:rPr>
              <w:rFonts w:hint="eastAsia" w:ascii="仿宋" w:hAnsi="仿宋" w:eastAsia="仿宋" w:cs="仿宋"/>
            </w:rPr>
            <w:fldChar w:fldCharType="separate"/>
          </w:r>
          <w:r>
            <w:rPr>
              <w:rFonts w:hint="eastAsia" w:ascii="仿宋" w:hAnsi="仿宋" w:eastAsia="仿宋" w:cs="仿宋"/>
            </w:rPr>
            <w:t>- 13 -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0DD5A6E9">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_Toc9916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三、事故应急处置及评估情况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_Toc9916 \h </w:instrText>
          </w:r>
          <w:r>
            <w:rPr>
              <w:rFonts w:hint="eastAsia" w:ascii="仿宋" w:hAnsi="仿宋" w:eastAsia="仿宋" w:cs="仿宋"/>
            </w:rPr>
            <w:fldChar w:fldCharType="separate"/>
          </w:r>
          <w:r>
            <w:rPr>
              <w:rFonts w:hint="eastAsia" w:ascii="仿宋" w:hAnsi="仿宋" w:eastAsia="仿宋" w:cs="仿宋"/>
            </w:rPr>
            <w:t>- 13 -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0697FFA5">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_Toc17438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eastAsia="zh-CN"/>
            </w:rPr>
            <w:t>（一）事故信息接报及响应情况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_Toc17438 \h </w:instrText>
          </w:r>
          <w:r>
            <w:rPr>
              <w:rFonts w:hint="eastAsia" w:ascii="仿宋" w:hAnsi="仿宋" w:eastAsia="仿宋" w:cs="仿宋"/>
            </w:rPr>
            <w:fldChar w:fldCharType="separate"/>
          </w:r>
          <w:r>
            <w:rPr>
              <w:rFonts w:hint="eastAsia" w:ascii="仿宋" w:hAnsi="仿宋" w:eastAsia="仿宋" w:cs="仿宋"/>
            </w:rPr>
            <w:t>- 13 -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682DEF85">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_Toc30332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（二）事故现场应急处置情况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_Toc30332 \h </w:instrText>
          </w:r>
          <w:r>
            <w:rPr>
              <w:rFonts w:hint="eastAsia" w:ascii="仿宋" w:hAnsi="仿宋" w:eastAsia="仿宋" w:cs="仿宋"/>
            </w:rPr>
            <w:fldChar w:fldCharType="separate"/>
          </w:r>
          <w:r>
            <w:rPr>
              <w:rFonts w:hint="eastAsia" w:ascii="仿宋" w:hAnsi="仿宋" w:eastAsia="仿宋" w:cs="仿宋"/>
            </w:rPr>
            <w:t>- 14 -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598107C4">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_Toc30468 </w:instrText>
          </w:r>
          <w:r>
            <w:rPr>
              <w:rFonts w:hint="eastAsia" w:ascii="仿宋" w:hAnsi="仿宋" w:eastAsia="仿宋" w:cs="仿宋"/>
              <w:bCs/>
              <w:szCs w:val="44"/>
              <w:lang w:val="en-US" w:eastAsia="zh-CN"/>
            </w:rPr>
            <w:fldChar w:fldCharType="separate"/>
          </w:r>
          <w:r>
            <w:rPr>
              <w:rFonts w:hint="eastAsia" w:ascii="仿宋" w:hAnsi="仿宋" w:eastAsia="仿宋" w:cs="仿宋"/>
              <w:bCs/>
              <w:kern w:val="2"/>
              <w:szCs w:val="32"/>
              <w:lang w:val="en-US" w:eastAsia="zh-CN" w:bidi="ar-SA"/>
            </w:rPr>
            <w:t>（三） 医疗救治和善后情况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_Toc30468 \h </w:instrText>
          </w:r>
          <w:r>
            <w:rPr>
              <w:rFonts w:hint="eastAsia" w:ascii="仿宋" w:hAnsi="仿宋" w:eastAsia="仿宋" w:cs="仿宋"/>
            </w:rPr>
            <w:fldChar w:fldCharType="separate"/>
          </w:r>
          <w:r>
            <w:rPr>
              <w:rFonts w:hint="eastAsia" w:ascii="仿宋" w:hAnsi="仿宋" w:eastAsia="仿宋" w:cs="仿宋"/>
            </w:rPr>
            <w:t>- 14 -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1BD531E0">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_Toc18672 </w:instrText>
          </w:r>
          <w:r>
            <w:rPr>
              <w:rFonts w:hint="eastAsia" w:ascii="仿宋" w:hAnsi="仿宋" w:eastAsia="仿宋" w:cs="仿宋"/>
              <w:bCs/>
              <w:szCs w:val="44"/>
              <w:lang w:val="en-US" w:eastAsia="zh-CN"/>
            </w:rPr>
            <w:fldChar w:fldCharType="separate"/>
          </w:r>
          <w:r>
            <w:rPr>
              <w:rFonts w:hint="eastAsia" w:ascii="仿宋" w:hAnsi="仿宋" w:eastAsia="仿宋" w:cs="仿宋"/>
              <w:bCs/>
              <w:kern w:val="2"/>
              <w:szCs w:val="32"/>
              <w:lang w:val="en-US" w:eastAsia="zh-CN" w:bidi="ar-SA"/>
            </w:rPr>
            <w:t>（四） 事故应急处置评估</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_Toc18672 \h </w:instrText>
          </w:r>
          <w:r>
            <w:rPr>
              <w:rFonts w:hint="eastAsia" w:ascii="仿宋" w:hAnsi="仿宋" w:eastAsia="仿宋" w:cs="仿宋"/>
            </w:rPr>
            <w:fldChar w:fldCharType="separate"/>
          </w:r>
          <w:r>
            <w:rPr>
              <w:rFonts w:hint="eastAsia" w:ascii="仿宋" w:hAnsi="仿宋" w:eastAsia="仿宋" w:cs="仿宋"/>
            </w:rPr>
            <w:t>- 15 -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20B221D0">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_Toc18769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四、事故原因分析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_Toc18769 \h </w:instrText>
          </w:r>
          <w:r>
            <w:rPr>
              <w:rFonts w:hint="eastAsia" w:ascii="仿宋" w:hAnsi="仿宋" w:eastAsia="仿宋" w:cs="仿宋"/>
            </w:rPr>
            <w:fldChar w:fldCharType="separate"/>
          </w:r>
          <w:r>
            <w:rPr>
              <w:rFonts w:hint="eastAsia" w:ascii="仿宋" w:hAnsi="仿宋" w:eastAsia="仿宋" w:cs="仿宋"/>
            </w:rPr>
            <w:t>- 15 -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4AD43A06">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_Toc21430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eastAsia="zh-CN"/>
            </w:rPr>
            <w:t>（一）直接原因</w:t>
          </w:r>
          <w:r>
            <w:rPr>
              <w:rFonts w:hint="eastAsia" w:ascii="仿宋" w:hAnsi="仿宋" w:eastAsia="仿宋" w:cs="仿宋"/>
              <w:bCs/>
              <w:szCs w:val="32"/>
              <w:lang w:val="en-US" w:eastAsia="zh-CN"/>
            </w:rPr>
            <w:t>分析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_Toc21430 \h </w:instrText>
          </w:r>
          <w:r>
            <w:rPr>
              <w:rFonts w:hint="eastAsia" w:ascii="仿宋" w:hAnsi="仿宋" w:eastAsia="仿宋" w:cs="仿宋"/>
            </w:rPr>
            <w:fldChar w:fldCharType="separate"/>
          </w:r>
          <w:r>
            <w:rPr>
              <w:rFonts w:hint="eastAsia" w:ascii="仿宋" w:hAnsi="仿宋" w:eastAsia="仿宋" w:cs="仿宋"/>
            </w:rPr>
            <w:t>- 15 -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5F74234D">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_Toc2078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eastAsia="zh-CN"/>
            </w:rPr>
            <w:t>（二）事故相关检验检测和鉴定情况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_Toc2078 \h </w:instrText>
          </w:r>
          <w:r>
            <w:rPr>
              <w:rFonts w:hint="eastAsia" w:ascii="仿宋" w:hAnsi="仿宋" w:eastAsia="仿宋" w:cs="仿宋"/>
            </w:rPr>
            <w:fldChar w:fldCharType="separate"/>
          </w:r>
          <w:r>
            <w:rPr>
              <w:rFonts w:hint="eastAsia" w:ascii="仿宋" w:hAnsi="仿宋" w:eastAsia="仿宋" w:cs="仿宋"/>
            </w:rPr>
            <w:t>- 16 -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639C22D7">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_Toc19852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eastAsia="zh-CN"/>
            </w:rPr>
            <w:t>（三）其他可能因素排除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_Toc19852 \h </w:instrText>
          </w:r>
          <w:r>
            <w:rPr>
              <w:rFonts w:hint="eastAsia" w:ascii="仿宋" w:hAnsi="仿宋" w:eastAsia="仿宋" w:cs="仿宋"/>
            </w:rPr>
            <w:fldChar w:fldCharType="separate"/>
          </w:r>
          <w:r>
            <w:rPr>
              <w:rFonts w:hint="eastAsia" w:ascii="仿宋" w:hAnsi="仿宋" w:eastAsia="仿宋" w:cs="仿宋"/>
            </w:rPr>
            <w:t>- 16 -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73FDF15E">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_Toc32001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eastAsia="zh-CN"/>
            </w:rPr>
            <w:t>（</w:t>
          </w:r>
          <w:r>
            <w:rPr>
              <w:rFonts w:hint="eastAsia" w:ascii="仿宋" w:hAnsi="仿宋" w:eastAsia="仿宋" w:cs="仿宋"/>
              <w:bCs/>
              <w:szCs w:val="32"/>
              <w:lang w:val="en-US" w:eastAsia="zh-CN"/>
            </w:rPr>
            <w:t>四</w:t>
          </w:r>
          <w:r>
            <w:rPr>
              <w:rFonts w:hint="eastAsia" w:ascii="仿宋" w:hAnsi="仿宋" w:eastAsia="仿宋" w:cs="仿宋"/>
              <w:bCs/>
              <w:szCs w:val="32"/>
              <w:lang w:eastAsia="zh-CN"/>
            </w:rPr>
            <w:t>）间接原因</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_Toc32001 \h </w:instrText>
          </w:r>
          <w:r>
            <w:rPr>
              <w:rFonts w:hint="eastAsia" w:ascii="仿宋" w:hAnsi="仿宋" w:eastAsia="仿宋" w:cs="仿宋"/>
            </w:rPr>
            <w:fldChar w:fldCharType="separate"/>
          </w:r>
          <w:r>
            <w:rPr>
              <w:rFonts w:hint="eastAsia" w:ascii="仿宋" w:hAnsi="仿宋" w:eastAsia="仿宋" w:cs="仿宋"/>
            </w:rPr>
            <w:t>- 16 -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73F37A96">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_Toc14425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五、有关责任单位存在的主要问题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_Toc14425 \h </w:instrText>
          </w:r>
          <w:r>
            <w:rPr>
              <w:rFonts w:hint="eastAsia" w:ascii="仿宋" w:hAnsi="仿宋" w:eastAsia="仿宋" w:cs="仿宋"/>
            </w:rPr>
            <w:fldChar w:fldCharType="separate"/>
          </w:r>
          <w:r>
            <w:rPr>
              <w:rFonts w:hint="eastAsia" w:ascii="仿宋" w:hAnsi="仿宋" w:eastAsia="仿宋" w:cs="仿宋"/>
            </w:rPr>
            <w:t>- 17 -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2DCE711C">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_Toc3673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（一）温州锐峰矿山建设有限公司驻根河市森鑫矿业开发有限责任公司项目部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_Toc3673 \h </w:instrText>
          </w:r>
          <w:r>
            <w:rPr>
              <w:rFonts w:hint="eastAsia" w:ascii="仿宋" w:hAnsi="仿宋" w:eastAsia="仿宋" w:cs="仿宋"/>
            </w:rPr>
            <w:fldChar w:fldCharType="separate"/>
          </w:r>
          <w:r>
            <w:rPr>
              <w:rFonts w:hint="eastAsia" w:ascii="仿宋" w:hAnsi="仿宋" w:eastAsia="仿宋" w:cs="仿宋"/>
            </w:rPr>
            <w:t>- 17 -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7C66CB9E">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_Toc1196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（二）根河市森鑫矿业开发有限责任公司</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_Toc1196 \h </w:instrText>
          </w:r>
          <w:r>
            <w:rPr>
              <w:rFonts w:hint="eastAsia" w:ascii="仿宋" w:hAnsi="仿宋" w:eastAsia="仿宋" w:cs="仿宋"/>
            </w:rPr>
            <w:fldChar w:fldCharType="separate"/>
          </w:r>
          <w:r>
            <w:rPr>
              <w:rFonts w:hint="eastAsia" w:ascii="仿宋" w:hAnsi="仿宋" w:eastAsia="仿宋" w:cs="仿宋"/>
            </w:rPr>
            <w:t>- 17 -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61FAF781">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_Toc18280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六、对有关责任人员和责任单位的处理建议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_Toc18280 \h </w:instrText>
          </w:r>
          <w:r>
            <w:rPr>
              <w:rFonts w:hint="eastAsia" w:ascii="仿宋" w:hAnsi="仿宋" w:eastAsia="仿宋" w:cs="仿宋"/>
            </w:rPr>
            <w:fldChar w:fldCharType="separate"/>
          </w:r>
          <w:r>
            <w:rPr>
              <w:rFonts w:hint="eastAsia" w:ascii="仿宋" w:hAnsi="仿宋" w:eastAsia="仿宋" w:cs="仿宋"/>
            </w:rPr>
            <w:t>- 21 -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69451317">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_Toc8713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七、事故主要教训</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_Toc8713 \h </w:instrText>
          </w:r>
          <w:r>
            <w:rPr>
              <w:rFonts w:hint="eastAsia" w:ascii="仿宋" w:hAnsi="仿宋" w:eastAsia="仿宋" w:cs="仿宋"/>
            </w:rPr>
            <w:fldChar w:fldCharType="separate"/>
          </w:r>
          <w:r>
            <w:rPr>
              <w:rFonts w:hint="eastAsia" w:ascii="仿宋" w:hAnsi="仿宋" w:eastAsia="仿宋" w:cs="仿宋"/>
            </w:rPr>
            <w:t>- 31 -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7F2EE9E0">
          <w:pPr>
            <w:pStyle w:val="8"/>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_Toc11738 </w:instrText>
          </w:r>
          <w:r>
            <w:rPr>
              <w:rFonts w:hint="eastAsia" w:ascii="仿宋" w:hAnsi="仿宋" w:eastAsia="仿宋" w:cs="仿宋"/>
              <w:bCs/>
              <w:szCs w:val="44"/>
              <w:lang w:val="en-US" w:eastAsia="zh-CN"/>
            </w:rPr>
            <w:fldChar w:fldCharType="separate"/>
          </w:r>
          <w:r>
            <w:rPr>
              <w:rFonts w:hint="eastAsia" w:ascii="仿宋" w:hAnsi="仿宋" w:eastAsia="仿宋" w:cs="仿宋"/>
              <w:szCs w:val="32"/>
              <w:lang w:val="en-US" w:eastAsia="zh-CN"/>
            </w:rPr>
            <w:t>八、事故整改和防范措施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_Toc11738 \h </w:instrText>
          </w:r>
          <w:r>
            <w:rPr>
              <w:rFonts w:hint="eastAsia" w:ascii="仿宋" w:hAnsi="仿宋" w:eastAsia="仿宋" w:cs="仿宋"/>
            </w:rPr>
            <w:fldChar w:fldCharType="separate"/>
          </w:r>
          <w:r>
            <w:rPr>
              <w:rFonts w:hint="eastAsia" w:ascii="仿宋" w:hAnsi="仿宋" w:eastAsia="仿宋" w:cs="仿宋"/>
            </w:rPr>
            <w:t>- 31 -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51100760">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_Toc27318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（一）强化安全生产主体责任的落实</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_Toc27318 \h </w:instrText>
          </w:r>
          <w:r>
            <w:rPr>
              <w:rFonts w:hint="eastAsia" w:ascii="仿宋" w:hAnsi="仿宋" w:eastAsia="仿宋" w:cs="仿宋"/>
            </w:rPr>
            <w:fldChar w:fldCharType="separate"/>
          </w:r>
          <w:r>
            <w:rPr>
              <w:rFonts w:hint="eastAsia" w:ascii="仿宋" w:hAnsi="仿宋" w:eastAsia="仿宋" w:cs="仿宋"/>
            </w:rPr>
            <w:t>- 31 -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07200BA6">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_Toc14569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（二）加强安全生产教育和培训</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_Toc14569 \h </w:instrText>
          </w:r>
          <w:r>
            <w:rPr>
              <w:rFonts w:hint="eastAsia" w:ascii="仿宋" w:hAnsi="仿宋" w:eastAsia="仿宋" w:cs="仿宋"/>
            </w:rPr>
            <w:fldChar w:fldCharType="separate"/>
          </w:r>
          <w:r>
            <w:rPr>
              <w:rFonts w:hint="eastAsia" w:ascii="仿宋" w:hAnsi="仿宋" w:eastAsia="仿宋" w:cs="仿宋"/>
            </w:rPr>
            <w:t>- 31 -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05763C38">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_Toc3820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（三）加大井下现场安全管理力度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_Toc3820 \h </w:instrText>
          </w:r>
          <w:r>
            <w:rPr>
              <w:rFonts w:hint="eastAsia" w:ascii="仿宋" w:hAnsi="仿宋" w:eastAsia="仿宋" w:cs="仿宋"/>
            </w:rPr>
            <w:fldChar w:fldCharType="separate"/>
          </w:r>
          <w:r>
            <w:rPr>
              <w:rFonts w:hint="eastAsia" w:ascii="仿宋" w:hAnsi="仿宋" w:eastAsia="仿宋" w:cs="仿宋"/>
            </w:rPr>
            <w:t>- 32 -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140EAABD">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_Toc7744 </w:instrText>
          </w:r>
          <w:r>
            <w:rPr>
              <w:rFonts w:hint="eastAsia" w:ascii="仿宋" w:hAnsi="仿宋" w:eastAsia="仿宋" w:cs="仿宋"/>
              <w:bCs/>
              <w:szCs w:val="44"/>
              <w:lang w:val="en-US" w:eastAsia="zh-CN"/>
            </w:rPr>
            <w:fldChar w:fldCharType="separate"/>
          </w:r>
          <w:r>
            <w:rPr>
              <w:rFonts w:hint="eastAsia" w:ascii="仿宋" w:hAnsi="仿宋" w:eastAsia="仿宋" w:cs="仿宋"/>
              <w:bCs/>
              <w:kern w:val="2"/>
              <w:szCs w:val="32"/>
              <w:lang w:val="en-US" w:eastAsia="zh-CN" w:bidi="ar-SA"/>
            </w:rPr>
            <w:t>（四）进一步完善顶板分级管理制度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_Toc7744 \h </w:instrText>
          </w:r>
          <w:r>
            <w:rPr>
              <w:rFonts w:hint="eastAsia" w:ascii="仿宋" w:hAnsi="仿宋" w:eastAsia="仿宋" w:cs="仿宋"/>
            </w:rPr>
            <w:fldChar w:fldCharType="separate"/>
          </w:r>
          <w:r>
            <w:rPr>
              <w:rFonts w:hint="eastAsia" w:ascii="仿宋" w:hAnsi="仿宋" w:eastAsia="仿宋" w:cs="仿宋"/>
            </w:rPr>
            <w:t>- 32 -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67132FAD">
          <w:pPr>
            <w:pStyle w:val="9"/>
            <w:tabs>
              <w:tab w:val="right" w:leader="dot" w:pos="8306"/>
            </w:tabs>
            <w:rPr>
              <w:rFonts w:hint="eastAsia" w:ascii="仿宋" w:hAnsi="仿宋" w:eastAsia="仿宋" w:cs="仿宋"/>
            </w:rPr>
          </w:pPr>
          <w:r>
            <w:rPr>
              <w:rFonts w:hint="eastAsia" w:ascii="仿宋" w:hAnsi="仿宋" w:eastAsia="仿宋" w:cs="仿宋"/>
              <w:bCs/>
              <w:color w:val="auto"/>
              <w:szCs w:val="44"/>
              <w:lang w:val="en-US" w:eastAsia="zh-CN"/>
            </w:rPr>
            <w:fldChar w:fldCharType="begin"/>
          </w:r>
          <w:r>
            <w:rPr>
              <w:rFonts w:hint="eastAsia" w:ascii="仿宋" w:hAnsi="仿宋" w:eastAsia="仿宋" w:cs="仿宋"/>
              <w:bCs/>
              <w:szCs w:val="44"/>
              <w:lang w:val="en-US" w:eastAsia="zh-CN"/>
            </w:rPr>
            <w:instrText xml:space="preserve"> HYPERLINK \l _Toc664 </w:instrText>
          </w:r>
          <w:r>
            <w:rPr>
              <w:rFonts w:hint="eastAsia" w:ascii="仿宋" w:hAnsi="仿宋" w:eastAsia="仿宋" w:cs="仿宋"/>
              <w:bCs/>
              <w:szCs w:val="44"/>
              <w:lang w:val="en-US" w:eastAsia="zh-CN"/>
            </w:rPr>
            <w:fldChar w:fldCharType="separate"/>
          </w:r>
          <w:r>
            <w:rPr>
              <w:rFonts w:hint="eastAsia" w:ascii="仿宋" w:hAnsi="仿宋" w:eastAsia="仿宋" w:cs="仿宋"/>
              <w:bCs/>
              <w:szCs w:val="32"/>
              <w:lang w:val="en-US" w:eastAsia="zh-CN"/>
            </w:rPr>
            <w:t>（五）强化双重预防机制建设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_Toc664 \h </w:instrText>
          </w:r>
          <w:r>
            <w:rPr>
              <w:rFonts w:hint="eastAsia" w:ascii="仿宋" w:hAnsi="仿宋" w:eastAsia="仿宋" w:cs="仿宋"/>
            </w:rPr>
            <w:fldChar w:fldCharType="separate"/>
          </w:r>
          <w:r>
            <w:rPr>
              <w:rFonts w:hint="eastAsia" w:ascii="仿宋" w:hAnsi="仿宋" w:eastAsia="仿宋" w:cs="仿宋"/>
            </w:rPr>
            <w:t>- 33 -</w:t>
          </w:r>
          <w:r>
            <w:rPr>
              <w:rFonts w:hint="eastAsia" w:ascii="仿宋" w:hAnsi="仿宋" w:eastAsia="仿宋" w:cs="仿宋"/>
            </w:rPr>
            <w:fldChar w:fldCharType="end"/>
          </w:r>
          <w:r>
            <w:rPr>
              <w:rFonts w:hint="eastAsia" w:ascii="仿宋" w:hAnsi="仿宋" w:eastAsia="仿宋" w:cs="仿宋"/>
              <w:bCs/>
              <w:color w:val="auto"/>
              <w:szCs w:val="44"/>
              <w:lang w:val="en-US" w:eastAsia="zh-CN"/>
            </w:rPr>
            <w:fldChar w:fldCharType="end"/>
          </w:r>
        </w:p>
        <w:p w14:paraId="15F47C6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44"/>
              <w:szCs w:val="44"/>
              <w:lang w:val="en-US" w:eastAsia="zh-CN"/>
            </w:rPr>
          </w:pPr>
          <w:r>
            <w:rPr>
              <w:rFonts w:hint="eastAsia" w:ascii="仿宋" w:hAnsi="仿宋" w:eastAsia="仿宋" w:cs="仿宋"/>
              <w:bCs/>
              <w:color w:val="auto"/>
              <w:szCs w:val="44"/>
              <w:lang w:val="en-US" w:eastAsia="zh-CN"/>
            </w:rPr>
            <w:fldChar w:fldCharType="end"/>
          </w:r>
        </w:p>
      </w:sdtContent>
    </w:sdt>
    <w:p w14:paraId="6BEE8352">
      <w:pPr>
        <w:jc w:val="center"/>
        <w:rPr>
          <w:rFonts w:hint="eastAsia" w:ascii="宋体" w:hAnsi="宋体" w:eastAsia="宋体" w:cs="宋体"/>
          <w:b/>
          <w:bCs/>
          <w:color w:val="auto"/>
          <w:sz w:val="44"/>
          <w:szCs w:val="44"/>
          <w:lang w:val="en-US" w:eastAsia="zh-CN"/>
        </w:rPr>
      </w:pPr>
    </w:p>
    <w:p w14:paraId="702FB48B">
      <w:pPr>
        <w:jc w:val="center"/>
        <w:rPr>
          <w:rFonts w:hint="eastAsia" w:ascii="宋体" w:hAnsi="宋体" w:eastAsia="宋体" w:cs="宋体"/>
          <w:b/>
          <w:bCs/>
          <w:color w:val="auto"/>
          <w:sz w:val="44"/>
          <w:szCs w:val="44"/>
          <w:lang w:val="en-US" w:eastAsia="zh-CN"/>
        </w:rPr>
      </w:pPr>
    </w:p>
    <w:p w14:paraId="3AD1F304">
      <w:pPr>
        <w:jc w:val="center"/>
        <w:rPr>
          <w:rFonts w:hint="eastAsia" w:ascii="宋体" w:hAnsi="宋体" w:eastAsia="宋体" w:cs="宋体"/>
          <w:b/>
          <w:bCs/>
          <w:color w:val="auto"/>
          <w:sz w:val="44"/>
          <w:szCs w:val="44"/>
          <w:lang w:val="en-US" w:eastAsia="zh-CN"/>
        </w:rPr>
      </w:pPr>
    </w:p>
    <w:p w14:paraId="271A40B7">
      <w:pPr>
        <w:jc w:val="both"/>
        <w:rPr>
          <w:rFonts w:hint="eastAsia" w:ascii="宋体" w:hAnsi="宋体" w:eastAsia="宋体" w:cs="宋体"/>
          <w:b/>
          <w:bCs/>
          <w:color w:val="auto"/>
          <w:sz w:val="44"/>
          <w:szCs w:val="44"/>
          <w:lang w:val="en-US" w:eastAsia="zh-CN"/>
        </w:rPr>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pPr>
    </w:p>
    <w:p w14:paraId="1E08C173">
      <w:pPr>
        <w:spacing w:line="560" w:lineRule="exact"/>
        <w:ind w:firstLine="640" w:firstLineChars="200"/>
        <w:outlineLvl w:val="0"/>
        <w:rPr>
          <w:rFonts w:hint="eastAsia" w:ascii="黑体" w:hAnsi="黑体" w:eastAsia="黑体" w:cs="黑体"/>
          <w:sz w:val="32"/>
          <w:szCs w:val="32"/>
          <w:highlight w:val="none"/>
          <w:lang w:val="en-US" w:eastAsia="zh-CN"/>
        </w:rPr>
      </w:pPr>
      <w:bookmarkStart w:id="0" w:name="_Toc16562"/>
      <w:bookmarkStart w:id="1" w:name="_Toc10459"/>
      <w:bookmarkStart w:id="2" w:name="_Toc3746"/>
      <w:bookmarkStart w:id="3" w:name="_Toc20137"/>
      <w:r>
        <w:rPr>
          <w:rFonts w:hint="eastAsia" w:ascii="黑体" w:hAnsi="黑体" w:eastAsia="黑体" w:cs="黑体"/>
          <w:sz w:val="32"/>
          <w:szCs w:val="32"/>
          <w:highlight w:val="none"/>
          <w:lang w:val="en-US" w:eastAsia="zh-CN"/>
        </w:rPr>
        <w:t>一、</w:t>
      </w:r>
      <w:bookmarkEnd w:id="0"/>
      <w:r>
        <w:rPr>
          <w:rFonts w:hint="eastAsia" w:ascii="黑体" w:hAnsi="黑体" w:eastAsia="黑体" w:cs="黑体"/>
          <w:sz w:val="32"/>
          <w:szCs w:val="32"/>
          <w:highlight w:val="none"/>
          <w:lang w:val="en-US" w:eastAsia="zh-CN"/>
        </w:rPr>
        <w:t>报告开篇和事故性质认定</w:t>
      </w:r>
      <w:bookmarkEnd w:id="1"/>
      <w:bookmarkEnd w:id="2"/>
      <w:bookmarkEnd w:id="3"/>
      <w:r>
        <w:rPr>
          <w:rFonts w:hint="eastAsia" w:ascii="黑体" w:hAnsi="黑体" w:eastAsia="黑体" w:cs="黑体"/>
          <w:sz w:val="32"/>
          <w:szCs w:val="32"/>
          <w:highlight w:val="none"/>
          <w:lang w:val="en-US" w:eastAsia="zh-CN"/>
        </w:rPr>
        <w:tab/>
      </w:r>
    </w:p>
    <w:p w14:paraId="6EA339C0">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事故发生时间：</w:t>
      </w:r>
      <w:r>
        <w:rPr>
          <w:rFonts w:hint="eastAsia" w:ascii="仿宋_GB2312" w:hAnsi="仿宋_GB2312" w:eastAsia="仿宋_GB2312" w:cs="仿宋_GB2312"/>
          <w:color w:val="auto"/>
          <w:sz w:val="32"/>
          <w:szCs w:val="32"/>
          <w:highlight w:val="none"/>
        </w:rPr>
        <w:t>2024年09月24日12时30分许</w:t>
      </w:r>
      <w:r>
        <w:rPr>
          <w:rFonts w:hint="eastAsia" w:ascii="仿宋_GB2312" w:hAnsi="仿宋_GB2312" w:eastAsia="仿宋_GB2312" w:cs="仿宋_GB2312"/>
          <w:color w:val="auto"/>
          <w:kern w:val="2"/>
          <w:sz w:val="32"/>
          <w:szCs w:val="32"/>
          <w:highlight w:val="none"/>
          <w:lang w:val="en-US" w:eastAsia="zh-CN" w:bidi="ar-SA"/>
        </w:rPr>
        <w:t>。</w:t>
      </w:r>
    </w:p>
    <w:p w14:paraId="4817458E">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事故发生地点：根河市森鑫矿业开发有限责任公司根河市三道桥铅锌矿Ⅱ矿带530中段KC28121号矿块拉底巷由窄变宽位置附近。</w:t>
      </w:r>
    </w:p>
    <w:p w14:paraId="0EAD5724">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事故发生单</w:t>
      </w:r>
      <w:r>
        <w:rPr>
          <w:rFonts w:hint="eastAsia" w:ascii="仿宋_GB2312" w:hAnsi="仿宋_GB2312" w:eastAsia="仿宋_GB2312" w:cs="仿宋_GB2312"/>
          <w:color w:val="auto"/>
          <w:sz w:val="32"/>
          <w:szCs w:val="32"/>
          <w:highlight w:val="none"/>
          <w:lang w:val="en-US" w:eastAsia="zh-CN"/>
        </w:rPr>
        <w:t>位：</w:t>
      </w:r>
      <w:r>
        <w:rPr>
          <w:rFonts w:hint="eastAsia" w:ascii="仿宋_GB2312" w:eastAsia="仿宋_GB2312"/>
          <w:b w:val="0"/>
          <w:bCs w:val="0"/>
          <w:color w:val="auto"/>
          <w:sz w:val="32"/>
          <w:szCs w:val="32"/>
          <w:highlight w:val="none"/>
          <w:lang w:val="en-US" w:eastAsia="zh-CN"/>
        </w:rPr>
        <w:t>温州锐峰矿山建设有限公司驻根河市森鑫矿业开发有限责任公司</w:t>
      </w:r>
      <w:r>
        <w:rPr>
          <w:rFonts w:hint="eastAsia" w:ascii="仿宋_GB2312" w:hAnsi="仿宋_GB2312" w:eastAsia="仿宋_GB2312" w:cs="仿宋_GB2312"/>
          <w:color w:val="auto"/>
          <w:sz w:val="32"/>
          <w:szCs w:val="32"/>
          <w:highlight w:val="none"/>
          <w:lang w:val="en-US" w:eastAsia="zh-CN"/>
        </w:rPr>
        <w:t>项目部。</w:t>
      </w:r>
    </w:p>
    <w:p w14:paraId="6AF7AB1A">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事故类型：冒顶事故。</w:t>
      </w:r>
    </w:p>
    <w:p w14:paraId="6EB15C19">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伤亡人数：1人死亡。</w:t>
      </w:r>
    </w:p>
    <w:p w14:paraId="328FCA0B">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事故等级：一般事故。</w:t>
      </w:r>
    </w:p>
    <w:p w14:paraId="6B9F386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直接经济损失：2400000.00元</w:t>
      </w:r>
    </w:p>
    <w:p w14:paraId="28974C8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eastAsia="仿宋_GB2312"/>
          <w:b w:val="0"/>
          <w:bCs w:val="0"/>
          <w:color w:val="auto"/>
          <w:sz w:val="32"/>
          <w:szCs w:val="32"/>
          <w:lang w:val="en-US" w:eastAsia="zh-CN"/>
        </w:rPr>
      </w:pPr>
      <w:r>
        <w:rPr>
          <w:rFonts w:hint="eastAsia" w:ascii="仿宋_GB2312" w:hAnsi="仿宋_GB2312" w:eastAsia="仿宋_GB2312" w:cs="仿宋_GB2312"/>
          <w:color w:val="auto"/>
          <w:kern w:val="2"/>
          <w:sz w:val="32"/>
          <w:szCs w:val="32"/>
          <w:lang w:val="en-US" w:eastAsia="zh-CN" w:bidi="ar-SA"/>
        </w:rPr>
        <w:t>根河市应急管理局接到报告后，立即向根河市人民政府进行汇报，并按照市领导指示，依据《中华人民共和国安全生产法》、《生产安全事故报告和调查处理条例》（国务院令第493号）等有关法律法规的规定</w:t>
      </w:r>
      <w:r>
        <w:rPr>
          <w:rFonts w:hint="eastAsia" w:ascii="仿宋" w:hAnsi="仿宋" w:eastAsia="仿宋" w:cs="仿宋"/>
          <w:color w:val="auto"/>
          <w:kern w:val="2"/>
          <w:sz w:val="32"/>
          <w:szCs w:val="32"/>
          <w:lang w:val="en-US" w:eastAsia="zh-CN" w:bidi="ar-SA"/>
        </w:rPr>
        <w:t>，迅速启动联合调查机制，成立</w:t>
      </w:r>
      <w:r>
        <w:rPr>
          <w:rFonts w:hint="eastAsia" w:ascii="仿宋" w:hAnsi="仿宋" w:cs="仿宋"/>
          <w:color w:val="auto"/>
          <w:kern w:val="2"/>
          <w:sz w:val="32"/>
          <w:szCs w:val="32"/>
          <w:lang w:val="en-US" w:eastAsia="zh-CN" w:bidi="ar-SA"/>
        </w:rPr>
        <w:t>温州锐峰矿山建设有限公司</w:t>
      </w:r>
      <w:r>
        <w:rPr>
          <w:rFonts w:hint="eastAsia" w:ascii="仿宋" w:hAnsi="仿宋" w:eastAsia="仿宋" w:cs="仿宋"/>
          <w:color w:val="auto"/>
          <w:kern w:val="2"/>
          <w:sz w:val="32"/>
          <w:szCs w:val="32"/>
          <w:lang w:val="en-US" w:eastAsia="zh-CN" w:bidi="ar-SA"/>
        </w:rPr>
        <w:t>驻</w:t>
      </w:r>
      <w:r>
        <w:rPr>
          <w:rFonts w:hint="eastAsia" w:ascii="仿宋" w:hAnsi="仿宋" w:cs="仿宋"/>
          <w:color w:val="auto"/>
          <w:kern w:val="2"/>
          <w:sz w:val="32"/>
          <w:szCs w:val="32"/>
          <w:lang w:val="en-US" w:eastAsia="zh-CN" w:bidi="ar-SA"/>
        </w:rPr>
        <w:t>根河市森鑫矿业开发有限责任公司</w:t>
      </w:r>
      <w:r>
        <w:rPr>
          <w:rFonts w:hint="eastAsia" w:ascii="仿宋" w:hAnsi="仿宋" w:eastAsia="仿宋" w:cs="仿宋"/>
          <w:color w:val="auto"/>
          <w:kern w:val="2"/>
          <w:sz w:val="32"/>
          <w:szCs w:val="32"/>
          <w:lang w:val="en-US" w:eastAsia="zh-CN" w:bidi="ar-SA"/>
        </w:rPr>
        <w:t>项目部</w:t>
      </w:r>
      <w:r>
        <w:rPr>
          <w:rFonts w:hint="eastAsia" w:ascii="仿宋" w:hAnsi="仿宋" w:cs="仿宋"/>
          <w:color w:val="auto"/>
          <w:kern w:val="2"/>
          <w:sz w:val="32"/>
          <w:szCs w:val="32"/>
          <w:lang w:val="en-US" w:eastAsia="zh-CN" w:bidi="ar-SA"/>
        </w:rPr>
        <w:t>“9·24”</w:t>
      </w:r>
      <w:r>
        <w:rPr>
          <w:rFonts w:hint="eastAsia" w:ascii="仿宋" w:hAnsi="仿宋" w:eastAsia="仿宋" w:cs="仿宋"/>
          <w:color w:val="auto"/>
          <w:kern w:val="2"/>
          <w:sz w:val="32"/>
          <w:szCs w:val="32"/>
          <w:lang w:val="en-US" w:eastAsia="zh-CN" w:bidi="ar-SA"/>
        </w:rPr>
        <w:t>一般事故调查组（以下简称事故调</w:t>
      </w:r>
      <w:r>
        <w:rPr>
          <w:rFonts w:hint="eastAsia" w:ascii="仿宋_GB2312" w:eastAsia="仿宋_GB2312"/>
          <w:b w:val="0"/>
          <w:bCs w:val="0"/>
          <w:color w:val="auto"/>
          <w:sz w:val="32"/>
          <w:szCs w:val="32"/>
          <w:lang w:val="en-US" w:eastAsia="zh-CN"/>
        </w:rPr>
        <w:t>查组），事故调查组</w:t>
      </w:r>
      <w:r>
        <w:rPr>
          <w:rFonts w:hint="eastAsia" w:ascii="仿宋_GB2312" w:eastAsia="仿宋_GB2312"/>
          <w:b w:val="0"/>
          <w:bCs w:val="0"/>
          <w:color w:val="auto"/>
          <w:sz w:val="32"/>
          <w:szCs w:val="32"/>
        </w:rPr>
        <w:t>由</w:t>
      </w:r>
      <w:r>
        <w:rPr>
          <w:rFonts w:hint="eastAsia" w:ascii="仿宋_GB2312" w:eastAsia="仿宋_GB2312"/>
          <w:b w:val="0"/>
          <w:bCs w:val="0"/>
          <w:color w:val="auto"/>
          <w:sz w:val="32"/>
          <w:szCs w:val="32"/>
          <w:lang w:eastAsia="zh-CN"/>
        </w:rPr>
        <w:t>市人民政府、</w:t>
      </w:r>
      <w:r>
        <w:rPr>
          <w:rFonts w:hint="eastAsia" w:ascii="仿宋_GB2312" w:eastAsia="仿宋_GB2312"/>
          <w:b w:val="0"/>
          <w:bCs w:val="0"/>
          <w:color w:val="auto"/>
          <w:sz w:val="32"/>
          <w:szCs w:val="32"/>
        </w:rPr>
        <w:t>市</w:t>
      </w:r>
      <w:r>
        <w:rPr>
          <w:rFonts w:hint="eastAsia" w:ascii="仿宋_GB2312" w:eastAsia="仿宋_GB2312"/>
          <w:b w:val="0"/>
          <w:bCs w:val="0"/>
          <w:color w:val="auto"/>
          <w:sz w:val="32"/>
          <w:szCs w:val="32"/>
          <w:lang w:eastAsia="zh-CN"/>
        </w:rPr>
        <w:t>应急管理局</w:t>
      </w:r>
      <w:r>
        <w:rPr>
          <w:rFonts w:hint="eastAsia" w:ascii="仿宋_GB2312" w:eastAsia="仿宋_GB2312"/>
          <w:b w:val="0"/>
          <w:bCs w:val="0"/>
          <w:color w:val="auto"/>
          <w:sz w:val="32"/>
          <w:szCs w:val="32"/>
        </w:rPr>
        <w:t>、</w:t>
      </w:r>
      <w:r>
        <w:rPr>
          <w:rFonts w:hint="eastAsia" w:ascii="仿宋_GB2312" w:eastAsia="仿宋_GB2312"/>
          <w:b w:val="0"/>
          <w:bCs w:val="0"/>
          <w:color w:val="auto"/>
          <w:sz w:val="32"/>
          <w:szCs w:val="32"/>
          <w:lang w:val="en-US" w:eastAsia="zh-CN"/>
        </w:rPr>
        <w:t>市公安局、</w:t>
      </w:r>
      <w:r>
        <w:rPr>
          <w:rFonts w:hint="eastAsia" w:ascii="仿宋_GB2312" w:eastAsia="仿宋_GB2312"/>
          <w:b w:val="0"/>
          <w:bCs w:val="0"/>
          <w:color w:val="auto"/>
          <w:sz w:val="32"/>
          <w:szCs w:val="32"/>
        </w:rPr>
        <w:t>市总工会</w:t>
      </w:r>
      <w:r>
        <w:rPr>
          <w:rFonts w:hint="eastAsia" w:ascii="仿宋_GB2312" w:eastAsia="仿宋_GB2312"/>
          <w:b w:val="0"/>
          <w:bCs w:val="0"/>
          <w:color w:val="auto"/>
          <w:sz w:val="32"/>
          <w:szCs w:val="32"/>
          <w:lang w:eastAsia="zh-CN"/>
        </w:rPr>
        <w:t>、</w:t>
      </w:r>
      <w:r>
        <w:rPr>
          <w:rFonts w:hint="eastAsia" w:ascii="仿宋_GB2312" w:eastAsia="仿宋_GB2312"/>
          <w:b w:val="0"/>
          <w:bCs w:val="0"/>
          <w:color w:val="auto"/>
          <w:sz w:val="32"/>
          <w:szCs w:val="32"/>
        </w:rPr>
        <w:t>得耳布尔镇</w:t>
      </w:r>
      <w:r>
        <w:rPr>
          <w:rFonts w:hint="eastAsia" w:ascii="仿宋_GB2312" w:eastAsia="仿宋_GB2312"/>
          <w:b w:val="0"/>
          <w:bCs w:val="0"/>
          <w:color w:val="auto"/>
          <w:sz w:val="32"/>
          <w:szCs w:val="32"/>
          <w:lang w:eastAsia="zh-CN"/>
        </w:rPr>
        <w:t>人民</w:t>
      </w:r>
      <w:r>
        <w:rPr>
          <w:rFonts w:hint="eastAsia" w:ascii="仿宋_GB2312" w:eastAsia="仿宋_GB2312"/>
          <w:b w:val="0"/>
          <w:bCs w:val="0"/>
          <w:color w:val="auto"/>
          <w:sz w:val="32"/>
          <w:szCs w:val="32"/>
        </w:rPr>
        <w:t>政府</w:t>
      </w:r>
      <w:r>
        <w:rPr>
          <w:rFonts w:hint="eastAsia" w:ascii="仿宋_GB2312" w:eastAsia="仿宋_GB2312"/>
          <w:b w:val="0"/>
          <w:bCs w:val="0"/>
          <w:color w:val="auto"/>
          <w:sz w:val="32"/>
          <w:szCs w:val="32"/>
          <w:lang w:eastAsia="zh-CN"/>
        </w:rPr>
        <w:t>等</w:t>
      </w:r>
      <w:r>
        <w:rPr>
          <w:rFonts w:hint="eastAsia" w:ascii="仿宋_GB2312" w:eastAsia="仿宋_GB2312"/>
          <w:b w:val="0"/>
          <w:bCs w:val="0"/>
          <w:color w:val="auto"/>
          <w:sz w:val="32"/>
          <w:szCs w:val="32"/>
          <w:lang w:val="en-US" w:eastAsia="zh-CN"/>
        </w:rPr>
        <w:t>派人组成，同时邀请市纪委监委派员参加，对该起事故展开调查。</w:t>
      </w:r>
    </w:p>
    <w:p w14:paraId="5610298C">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eastAsia="仿宋_GB2312"/>
          <w:b w:val="0"/>
          <w:bCs w:val="0"/>
          <w:color w:val="auto"/>
          <w:sz w:val="32"/>
          <w:szCs w:val="32"/>
        </w:rPr>
      </w:pPr>
      <w:r>
        <w:rPr>
          <w:rFonts w:hint="eastAsia" w:ascii="仿宋_GB2312" w:eastAsia="仿宋_GB2312"/>
          <w:b w:val="0"/>
          <w:bCs w:val="0"/>
          <w:color w:val="auto"/>
          <w:sz w:val="32"/>
          <w:szCs w:val="32"/>
        </w:rPr>
        <w:t>事故调查组按照“四不放过”和“科学严谨、依法依规、实事求是、注重实效”的原则，通过现场勘查、实地调查、资料查阅、技术分析、人员询问和专家论证等方法，查明了事故发生经过、原因和直接经济损失等情况，认定了事故性质和责任，提出了对有关责任人和责任单位的处理建议，并针对事故原因及暴露出的突出问题，提出了事故防范措施建议。</w:t>
      </w:r>
    </w:p>
    <w:p w14:paraId="299EADE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仿宋_GB2312" w:eastAsia="仿宋_GB2312"/>
          <w:b w:val="0"/>
          <w:bCs w:val="0"/>
          <w:color w:val="auto"/>
          <w:sz w:val="32"/>
          <w:szCs w:val="32"/>
          <w:highlight w:val="none"/>
          <w:lang w:eastAsia="zh-CN"/>
        </w:rPr>
      </w:pPr>
      <w:r>
        <w:rPr>
          <w:rFonts w:hint="eastAsia" w:ascii="仿宋_GB2312" w:eastAsia="仿宋_GB2312"/>
          <w:b w:val="0"/>
          <w:bCs w:val="0"/>
          <w:color w:val="auto"/>
          <w:sz w:val="32"/>
          <w:szCs w:val="32"/>
          <w:highlight w:val="none"/>
          <w:lang w:eastAsia="zh-CN"/>
        </w:rPr>
        <w:t>事故性质：</w:t>
      </w:r>
      <w:r>
        <w:rPr>
          <w:rFonts w:hint="eastAsia" w:ascii="仿宋_GB2312" w:eastAsia="仿宋_GB2312"/>
          <w:b w:val="0"/>
          <w:bCs w:val="0"/>
          <w:color w:val="auto"/>
          <w:sz w:val="32"/>
          <w:szCs w:val="32"/>
          <w:highlight w:val="none"/>
        </w:rPr>
        <w:t>经调查认定，</w:t>
      </w:r>
      <w:r>
        <w:rPr>
          <w:rFonts w:hint="eastAsia" w:ascii="仿宋_GB2312" w:eastAsia="仿宋_GB2312"/>
          <w:b w:val="0"/>
          <w:bCs w:val="0"/>
          <w:color w:val="auto"/>
          <w:sz w:val="32"/>
          <w:szCs w:val="32"/>
          <w:highlight w:val="none"/>
          <w:lang w:val="en-US" w:eastAsia="zh-CN"/>
        </w:rPr>
        <w:t>温州锐峰矿山建设有限公司驻根河市森鑫矿业开发有限责任公司项目部“9·24”一般冒顶事故</w:t>
      </w:r>
      <w:r>
        <w:rPr>
          <w:rFonts w:hint="eastAsia" w:ascii="仿宋_GB2312" w:eastAsia="仿宋_GB2312"/>
          <w:b w:val="0"/>
          <w:bCs w:val="0"/>
          <w:color w:val="auto"/>
          <w:sz w:val="32"/>
          <w:szCs w:val="32"/>
          <w:highlight w:val="none"/>
        </w:rPr>
        <w:t>是一起因</w:t>
      </w:r>
      <w:r>
        <w:rPr>
          <w:rFonts w:hint="eastAsia" w:ascii="仿宋_GB2312" w:eastAsia="仿宋_GB2312"/>
          <w:b w:val="0"/>
          <w:bCs w:val="0"/>
          <w:color w:val="auto"/>
          <w:sz w:val="32"/>
          <w:szCs w:val="32"/>
          <w:highlight w:val="none"/>
          <w:lang w:val="en-US" w:eastAsia="zh-CN"/>
        </w:rPr>
        <w:t>温州锐峰矿山建设有限公司驻根河市森鑫矿业开发有限责任公司项目部</w:t>
      </w:r>
      <w:r>
        <w:rPr>
          <w:rFonts w:hint="eastAsia" w:ascii="仿宋_GB2312" w:eastAsia="仿宋_GB2312"/>
          <w:b w:val="0"/>
          <w:bCs w:val="0"/>
          <w:color w:val="auto"/>
          <w:sz w:val="32"/>
          <w:szCs w:val="32"/>
          <w:highlight w:val="none"/>
          <w:lang w:eastAsia="zh-CN"/>
        </w:rPr>
        <w:t>人员违章作业</w:t>
      </w:r>
      <w:r>
        <w:rPr>
          <w:rFonts w:hint="eastAsia" w:ascii="仿宋_GB2312" w:eastAsia="仿宋_GB2312"/>
          <w:b w:val="0"/>
          <w:bCs w:val="0"/>
          <w:color w:val="auto"/>
          <w:sz w:val="32"/>
          <w:szCs w:val="32"/>
          <w:highlight w:val="none"/>
        </w:rPr>
        <w:t>造成的</w:t>
      </w:r>
      <w:r>
        <w:rPr>
          <w:rFonts w:hint="eastAsia" w:ascii="仿宋_GB2312" w:eastAsia="仿宋_GB2312"/>
          <w:b w:val="0"/>
          <w:bCs w:val="0"/>
          <w:color w:val="auto"/>
          <w:sz w:val="32"/>
          <w:szCs w:val="32"/>
          <w:highlight w:val="none"/>
          <w:lang w:eastAsia="zh-CN"/>
        </w:rPr>
        <w:t>一般</w:t>
      </w:r>
      <w:r>
        <w:rPr>
          <w:rFonts w:hint="eastAsia" w:ascii="仿宋_GB2312" w:eastAsia="仿宋_GB2312"/>
          <w:b w:val="0"/>
          <w:bCs w:val="0"/>
          <w:color w:val="auto"/>
          <w:sz w:val="32"/>
          <w:szCs w:val="32"/>
          <w:highlight w:val="none"/>
        </w:rPr>
        <w:t>生产安全责任事故</w:t>
      </w:r>
      <w:r>
        <w:rPr>
          <w:rFonts w:hint="eastAsia" w:ascii="仿宋_GB2312" w:eastAsia="仿宋_GB2312"/>
          <w:b w:val="0"/>
          <w:bCs w:val="0"/>
          <w:color w:val="auto"/>
          <w:sz w:val="32"/>
          <w:szCs w:val="32"/>
          <w:highlight w:val="none"/>
          <w:lang w:eastAsia="zh-CN"/>
        </w:rPr>
        <w:t>。</w:t>
      </w:r>
    </w:p>
    <w:p w14:paraId="60D4229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outlineLvl w:val="0"/>
        <w:rPr>
          <w:rFonts w:hint="eastAsia" w:ascii="黑体" w:hAnsi="黑体" w:eastAsia="黑体" w:cs="黑体"/>
          <w:sz w:val="32"/>
          <w:szCs w:val="32"/>
          <w:lang w:val="en-US" w:eastAsia="zh-CN"/>
        </w:rPr>
      </w:pPr>
      <w:bookmarkStart w:id="4" w:name="_Toc5083"/>
      <w:r>
        <w:rPr>
          <w:rFonts w:hint="eastAsia" w:ascii="黑体" w:hAnsi="黑体" w:eastAsia="黑体" w:cs="黑体"/>
          <w:sz w:val="32"/>
          <w:szCs w:val="32"/>
          <w:lang w:val="en-US" w:eastAsia="zh-CN"/>
        </w:rPr>
        <w:t>二、事故基本情况</w:t>
      </w:r>
      <w:bookmarkEnd w:id="4"/>
    </w:p>
    <w:p w14:paraId="2E8B31EA">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outlineLvl w:val="1"/>
        <w:rPr>
          <w:rFonts w:hint="eastAsia" w:ascii="仿宋_GB2312" w:eastAsia="仿宋_GB2312"/>
          <w:b/>
          <w:bCs/>
          <w:color w:val="auto"/>
          <w:sz w:val="32"/>
          <w:szCs w:val="32"/>
        </w:rPr>
      </w:pPr>
      <w:bookmarkStart w:id="5" w:name="_Toc31254"/>
      <w:r>
        <w:rPr>
          <w:rFonts w:hint="eastAsia" w:ascii="仿宋_GB2312" w:eastAsia="仿宋_GB2312"/>
          <w:b/>
          <w:bCs/>
          <w:color w:val="auto"/>
          <w:sz w:val="32"/>
          <w:szCs w:val="32"/>
        </w:rPr>
        <w:t>（一）事故单位概况</w:t>
      </w:r>
      <w:bookmarkEnd w:id="5"/>
    </w:p>
    <w:p w14:paraId="5F82222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1</w:t>
      </w:r>
      <w:r>
        <w:rPr>
          <w:rFonts w:hint="eastAsia" w:ascii="仿宋" w:hAnsi="仿宋" w:cs="仿宋"/>
          <w:b/>
          <w:bCs/>
          <w:color w:val="auto"/>
          <w:sz w:val="32"/>
          <w:szCs w:val="32"/>
          <w:lang w:val="en-US" w:eastAsia="zh-CN"/>
        </w:rPr>
        <w:t>.</w:t>
      </w:r>
      <w:r>
        <w:rPr>
          <w:rFonts w:hint="eastAsia" w:ascii="仿宋" w:hAnsi="仿宋" w:eastAsia="仿宋" w:cs="仿宋"/>
          <w:b/>
          <w:bCs/>
          <w:color w:val="auto"/>
          <w:sz w:val="32"/>
          <w:szCs w:val="32"/>
          <w:lang w:val="en-US" w:eastAsia="zh-CN"/>
        </w:rPr>
        <w:t>矿山所有权单位：</w:t>
      </w:r>
      <w:r>
        <w:rPr>
          <w:rFonts w:hint="eastAsia" w:ascii="仿宋" w:hAnsi="仿宋" w:cs="仿宋"/>
          <w:b/>
          <w:bCs/>
          <w:color w:val="auto"/>
          <w:sz w:val="32"/>
          <w:szCs w:val="32"/>
          <w:lang w:val="en-US" w:eastAsia="zh-CN"/>
        </w:rPr>
        <w:t>根河市森鑫矿业开发有限责任公司</w:t>
      </w:r>
      <w:r>
        <w:rPr>
          <w:rFonts w:hint="eastAsia" w:ascii="仿宋" w:hAnsi="仿宋" w:eastAsia="仿宋" w:cs="仿宋"/>
          <w:b/>
          <w:bCs/>
          <w:color w:val="auto"/>
          <w:sz w:val="32"/>
          <w:szCs w:val="32"/>
        </w:rPr>
        <w:t>（以下简称：</w:t>
      </w:r>
      <w:r>
        <w:rPr>
          <w:rFonts w:hint="eastAsia" w:ascii="仿宋" w:hAnsi="仿宋" w:cs="仿宋"/>
          <w:b/>
          <w:bCs/>
          <w:color w:val="auto"/>
          <w:sz w:val="32"/>
          <w:szCs w:val="32"/>
          <w:lang w:val="en-US" w:eastAsia="zh-CN"/>
        </w:rPr>
        <w:t>森鑫矿业公司</w:t>
      </w:r>
      <w:r>
        <w:rPr>
          <w:rFonts w:hint="eastAsia" w:ascii="仿宋" w:hAnsi="仿宋" w:eastAsia="仿宋" w:cs="仿宋"/>
          <w:b/>
          <w:bCs/>
          <w:color w:val="auto"/>
          <w:sz w:val="32"/>
          <w:szCs w:val="32"/>
        </w:rPr>
        <w:t>）</w:t>
      </w:r>
    </w:p>
    <w:p w14:paraId="22C0D261">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ascii="仿宋" w:hAnsi="仿宋" w:eastAsia="仿宋" w:cs="仿宋"/>
          <w:b/>
          <w:bCs/>
          <w:color w:val="auto"/>
          <w:sz w:val="32"/>
          <w:szCs w:val="32"/>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1</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营业执照信息</w:t>
      </w:r>
    </w:p>
    <w:p w14:paraId="676A16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名称：</w:t>
      </w:r>
      <w:r>
        <w:rPr>
          <w:rFonts w:hint="eastAsia" w:ascii="仿宋" w:hAnsi="仿宋" w:eastAsia="仿宋" w:cs="仿宋"/>
          <w:color w:val="auto"/>
          <w:sz w:val="32"/>
          <w:szCs w:val="32"/>
          <w:lang w:val="en-US" w:eastAsia="zh-CN"/>
        </w:rPr>
        <w:t>根河市森鑫矿业开发有限责任公司</w:t>
      </w:r>
    </w:p>
    <w:p w14:paraId="20CF60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类型：有限责任公司</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非自然人投资或控股的法人独资</w:t>
      </w:r>
      <w:r>
        <w:rPr>
          <w:rFonts w:hint="eastAsia" w:ascii="仿宋" w:hAnsi="仿宋" w:eastAsia="仿宋" w:cs="仿宋"/>
          <w:color w:val="auto"/>
          <w:sz w:val="32"/>
          <w:szCs w:val="32"/>
          <w:lang w:eastAsia="zh-CN"/>
        </w:rPr>
        <w:t>）</w:t>
      </w:r>
    </w:p>
    <w:p w14:paraId="5FB9EC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方正公文仿宋"/>
          <w:color w:val="auto"/>
          <w:kern w:val="2"/>
          <w:sz w:val="32"/>
          <w:szCs w:val="32"/>
          <w:vertAlign w:val="baseline"/>
          <w:lang w:val="en-US" w:eastAsia="zh-CN" w:bidi="ar"/>
        </w:rPr>
      </w:pPr>
      <w:r>
        <w:rPr>
          <w:rFonts w:hint="eastAsia" w:ascii="仿宋" w:hAnsi="仿宋" w:eastAsia="仿宋" w:cs="仿宋"/>
          <w:color w:val="auto"/>
          <w:sz w:val="32"/>
          <w:szCs w:val="32"/>
        </w:rPr>
        <w:t>住所：</w:t>
      </w:r>
      <w:r>
        <w:rPr>
          <w:rFonts w:hint="eastAsia" w:ascii="仿宋_GB2312" w:eastAsia="仿宋_GB2312" w:cs="方正公文仿宋"/>
          <w:color w:val="auto"/>
          <w:kern w:val="2"/>
          <w:sz w:val="32"/>
          <w:szCs w:val="32"/>
          <w:vertAlign w:val="baseline"/>
          <w:lang w:val="en-US" w:eastAsia="zh-CN" w:bidi="ar"/>
        </w:rPr>
        <w:t>内蒙古自治区呼伦贝尔市根河市得耳布尔镇</w:t>
      </w:r>
    </w:p>
    <w:p w14:paraId="0129E9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法定代表人：</w:t>
      </w:r>
      <w:r>
        <w:rPr>
          <w:rFonts w:hint="eastAsia" w:ascii="仿宋_GB2312" w:eastAsia="仿宋_GB2312" w:cs="方正公文仿宋"/>
          <w:color w:val="auto"/>
          <w:kern w:val="2"/>
          <w:sz w:val="32"/>
          <w:szCs w:val="32"/>
          <w:vertAlign w:val="baseline"/>
          <w:lang w:val="en-US" w:eastAsia="zh-CN" w:bidi="ar"/>
        </w:rPr>
        <w:t>王某文</w:t>
      </w:r>
    </w:p>
    <w:p w14:paraId="1D4834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成立日期：</w:t>
      </w:r>
      <w:r>
        <w:rPr>
          <w:rFonts w:hint="eastAsia" w:ascii="仿宋_GB2312" w:eastAsia="仿宋_GB2312" w:cs="方正公文仿宋"/>
          <w:color w:val="auto"/>
          <w:kern w:val="2"/>
          <w:sz w:val="32"/>
          <w:szCs w:val="32"/>
          <w:vertAlign w:val="baseline"/>
          <w:lang w:val="en-US" w:eastAsia="zh-CN" w:bidi="ar"/>
        </w:rPr>
        <w:t>2005年06月28日</w:t>
      </w:r>
    </w:p>
    <w:p w14:paraId="4BF9FA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注册资本：</w:t>
      </w:r>
      <w:r>
        <w:rPr>
          <w:rFonts w:hint="eastAsia" w:ascii="仿宋" w:hAnsi="仿宋" w:eastAsia="仿宋" w:cs="仿宋"/>
          <w:color w:val="auto"/>
          <w:sz w:val="32"/>
          <w:szCs w:val="32"/>
          <w:lang w:val="en-US" w:eastAsia="zh-CN"/>
        </w:rPr>
        <w:t>壹亿元（人民币元）</w:t>
      </w:r>
    </w:p>
    <w:p w14:paraId="5270F9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经营范围：</w:t>
      </w:r>
      <w:r>
        <w:rPr>
          <w:rFonts w:hint="eastAsia" w:ascii="仿宋" w:hAnsi="仿宋" w:eastAsia="仿宋" w:cs="仿宋"/>
          <w:color w:val="auto"/>
          <w:sz w:val="32"/>
          <w:szCs w:val="32"/>
          <w:lang w:val="en-US" w:eastAsia="zh-CN"/>
        </w:rPr>
        <w:t>有色金属矿采选、冶炼、销售；技术咨询服务；矿山机械配件销售；</w:t>
      </w:r>
      <w:r>
        <w:rPr>
          <w:rFonts w:hint="eastAsia" w:eastAsia="仿宋" w:cs="仿宋"/>
          <w:color w:val="auto"/>
          <w:sz w:val="32"/>
          <w:szCs w:val="32"/>
          <w:lang w:val="en-US" w:eastAsia="zh-CN"/>
        </w:rPr>
        <w:t>（依法须经批准的项目，经相关部门批准后方可开展经营活动）</w:t>
      </w:r>
      <w:r>
        <w:rPr>
          <w:rFonts w:hint="eastAsia" w:ascii="仿宋" w:hAnsi="仿宋" w:eastAsia="仿宋" w:cs="仿宋"/>
          <w:color w:val="auto"/>
          <w:sz w:val="32"/>
          <w:szCs w:val="32"/>
          <w:lang w:val="en-US" w:eastAsia="zh-CN"/>
        </w:rPr>
        <w:t>。</w:t>
      </w:r>
    </w:p>
    <w:p w14:paraId="5E57D13D">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ascii="仿宋" w:hAnsi="仿宋" w:eastAsia="仿宋" w:cs="仿宋"/>
          <w:color w:val="auto"/>
          <w:sz w:val="32"/>
          <w:szCs w:val="32"/>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2</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安全生产许可证信息</w:t>
      </w:r>
    </w:p>
    <w:p w14:paraId="6C90F2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①森鑫矿业公司安全生产许可证</w:t>
      </w:r>
    </w:p>
    <w:p w14:paraId="38983C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企业名称：</w:t>
      </w:r>
      <w:r>
        <w:rPr>
          <w:rFonts w:hint="eastAsia" w:ascii="仿宋" w:hAnsi="仿宋" w:eastAsia="仿宋" w:cs="仿宋"/>
          <w:color w:val="auto"/>
          <w:sz w:val="32"/>
          <w:szCs w:val="32"/>
          <w:lang w:val="en-US" w:eastAsia="zh-CN"/>
        </w:rPr>
        <w:t>根河市森鑫矿业开发有限责任公司</w:t>
      </w:r>
    </w:p>
    <w:p w14:paraId="7EF7EF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主要负责人：</w:t>
      </w:r>
      <w:r>
        <w:rPr>
          <w:rFonts w:hint="eastAsia" w:ascii="仿宋_GB2312" w:eastAsia="仿宋_GB2312" w:cs="方正公文仿宋"/>
          <w:color w:val="auto"/>
          <w:kern w:val="2"/>
          <w:sz w:val="32"/>
          <w:szCs w:val="32"/>
          <w:vertAlign w:val="baseline"/>
          <w:lang w:val="en-US" w:eastAsia="zh-CN" w:bidi="ar"/>
        </w:rPr>
        <w:t>王某文</w:t>
      </w:r>
    </w:p>
    <w:p w14:paraId="7D1DEE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rPr>
      </w:pPr>
      <w:r>
        <w:rPr>
          <w:rFonts w:hint="eastAsia" w:ascii="仿宋" w:hAnsi="仿宋" w:eastAsia="仿宋" w:cs="仿宋"/>
          <w:color w:val="auto"/>
          <w:sz w:val="32"/>
          <w:szCs w:val="32"/>
        </w:rPr>
        <w:t>单位地址：</w:t>
      </w:r>
      <w:r>
        <w:rPr>
          <w:rFonts w:hint="eastAsia" w:ascii="仿宋_GB2312" w:eastAsia="仿宋_GB2312" w:cs="方正公文仿宋"/>
          <w:color w:val="auto"/>
          <w:kern w:val="2"/>
          <w:sz w:val="32"/>
          <w:szCs w:val="32"/>
          <w:vertAlign w:val="baseline"/>
          <w:lang w:val="en-US" w:eastAsia="zh-CN" w:bidi="ar"/>
        </w:rPr>
        <w:t>内蒙古自治区呼伦贝尔市根河市得耳布尔镇</w:t>
      </w:r>
    </w:p>
    <w:p w14:paraId="722FBC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经济类型：有限责任公司</w:t>
      </w:r>
    </w:p>
    <w:p w14:paraId="7C6D31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有效</w:t>
      </w:r>
      <w:r>
        <w:rPr>
          <w:rFonts w:hint="eastAsia" w:ascii="仿宋" w:hAnsi="仿宋" w:eastAsia="仿宋" w:cs="仿宋"/>
          <w:color w:val="auto"/>
          <w:sz w:val="32"/>
          <w:szCs w:val="32"/>
          <w:lang w:val="en-US" w:eastAsia="zh-CN"/>
        </w:rPr>
        <w:t>期限</w:t>
      </w: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12</w:t>
      </w:r>
      <w:r>
        <w:rPr>
          <w:rFonts w:hint="eastAsia" w:ascii="仿宋" w:hAnsi="仿宋" w:eastAsia="仿宋" w:cs="仿宋"/>
          <w:color w:val="auto"/>
          <w:sz w:val="32"/>
          <w:szCs w:val="32"/>
        </w:rPr>
        <w:t>日至202</w:t>
      </w:r>
      <w:r>
        <w:rPr>
          <w:rFonts w:hint="eastAsia" w:ascii="仿宋" w:hAnsi="仿宋" w:eastAsia="仿宋" w:cs="仿宋"/>
          <w:color w:val="auto"/>
          <w:sz w:val="32"/>
          <w:szCs w:val="32"/>
          <w:lang w:val="en-US" w:eastAsia="zh-CN"/>
        </w:rPr>
        <w:t>7</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11</w:t>
      </w:r>
      <w:r>
        <w:rPr>
          <w:rFonts w:hint="eastAsia" w:ascii="仿宋" w:hAnsi="仿宋" w:eastAsia="仿宋" w:cs="仿宋"/>
          <w:color w:val="auto"/>
          <w:sz w:val="32"/>
          <w:szCs w:val="32"/>
        </w:rPr>
        <w:t>日</w:t>
      </w:r>
    </w:p>
    <w:p w14:paraId="061998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许可范围：</w:t>
      </w:r>
      <w:r>
        <w:rPr>
          <w:rFonts w:hint="eastAsia" w:ascii="仿宋" w:hAnsi="仿宋" w:eastAsia="仿宋" w:cs="仿宋"/>
          <w:color w:val="auto"/>
          <w:spacing w:val="-20"/>
          <w:sz w:val="32"/>
          <w:szCs w:val="32"/>
        </w:rPr>
        <w:t>锌矿</w:t>
      </w:r>
      <w:r>
        <w:rPr>
          <w:rFonts w:hint="eastAsia" w:ascii="仿宋" w:hAnsi="仿宋" w:eastAsia="仿宋" w:cs="仿宋"/>
          <w:color w:val="auto"/>
          <w:spacing w:val="-20"/>
          <w:sz w:val="32"/>
          <w:szCs w:val="32"/>
          <w:lang w:eastAsia="zh-CN"/>
        </w:rPr>
        <w:t>、</w:t>
      </w:r>
      <w:r>
        <w:rPr>
          <w:rFonts w:hint="eastAsia" w:ascii="仿宋" w:hAnsi="仿宋" w:eastAsia="仿宋" w:cs="仿宋"/>
          <w:color w:val="auto"/>
          <w:spacing w:val="-20"/>
          <w:sz w:val="32"/>
          <w:szCs w:val="32"/>
        </w:rPr>
        <w:t>铅矿、</w:t>
      </w:r>
      <w:r>
        <w:rPr>
          <w:rFonts w:hint="eastAsia" w:ascii="仿宋" w:hAnsi="仿宋" w:eastAsia="仿宋" w:cs="仿宋"/>
          <w:color w:val="auto"/>
          <w:spacing w:val="-20"/>
          <w:sz w:val="32"/>
          <w:szCs w:val="32"/>
          <w:lang w:val="en-US" w:eastAsia="zh-CN"/>
        </w:rPr>
        <w:t>银矿、铜矿、镓矿、铟矿、金矿</w:t>
      </w:r>
      <w:r>
        <w:rPr>
          <w:rFonts w:hint="eastAsia" w:ascii="仿宋" w:hAnsi="仿宋" w:eastAsia="仿宋" w:cs="仿宋"/>
          <w:color w:val="auto"/>
          <w:spacing w:val="-20"/>
          <w:sz w:val="32"/>
          <w:szCs w:val="32"/>
        </w:rPr>
        <w:t>地下开采</w:t>
      </w:r>
      <w:r>
        <w:rPr>
          <w:rFonts w:hint="eastAsia" w:ascii="仿宋" w:hAnsi="仿宋" w:eastAsia="仿宋" w:cs="仿宋"/>
          <w:color w:val="auto"/>
          <w:spacing w:val="-20"/>
          <w:sz w:val="32"/>
          <w:szCs w:val="32"/>
          <w:lang w:eastAsia="zh-CN"/>
        </w:rPr>
        <w:t>；</w:t>
      </w:r>
      <w:r>
        <w:rPr>
          <w:rFonts w:hint="eastAsia" w:ascii="仿宋" w:hAnsi="仿宋" w:eastAsia="仿宋" w:cs="仿宋"/>
          <w:color w:val="auto"/>
          <w:spacing w:val="-20"/>
          <w:sz w:val="32"/>
          <w:szCs w:val="32"/>
          <w:lang w:val="en-US" w:eastAsia="zh-CN"/>
        </w:rPr>
        <w:t>尾矿库运行</w:t>
      </w:r>
    </w:p>
    <w:p w14:paraId="591512FA">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编号：（蒙）FM安许证字[2024]006079号</w:t>
      </w:r>
    </w:p>
    <w:p w14:paraId="556BF5D7">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发证机关：内蒙古自治区</w:t>
      </w:r>
      <w:r>
        <w:rPr>
          <w:rFonts w:hint="eastAsia" w:ascii="仿宋" w:hAnsi="仿宋" w:eastAsia="仿宋" w:cs="仿宋"/>
          <w:color w:val="auto"/>
          <w:sz w:val="32"/>
          <w:szCs w:val="32"/>
          <w:lang w:val="en-US" w:eastAsia="zh-CN"/>
        </w:rPr>
        <w:t>矿山安全监管局</w:t>
      </w:r>
    </w:p>
    <w:p w14:paraId="78EED4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②森鑫矿业公司根河市三道桥铅锌矿Ⅱ矿带安全生产许可证</w:t>
      </w:r>
    </w:p>
    <w:p w14:paraId="54331A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企业名称：</w:t>
      </w:r>
      <w:r>
        <w:rPr>
          <w:rFonts w:hint="eastAsia" w:ascii="仿宋" w:hAnsi="仿宋" w:eastAsia="仿宋" w:cs="仿宋"/>
          <w:color w:val="auto"/>
          <w:sz w:val="32"/>
          <w:szCs w:val="32"/>
          <w:lang w:val="en-US" w:eastAsia="zh-CN"/>
        </w:rPr>
        <w:t>根河市森鑫矿业开发有限责任公司根河市三道桥铅锌矿年采选30万吨改扩建项目Ⅱ矿带采矿工程（6万吨/年）</w:t>
      </w:r>
    </w:p>
    <w:p w14:paraId="50965E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主要负责人：</w:t>
      </w:r>
      <w:r>
        <w:rPr>
          <w:rFonts w:hint="eastAsia" w:ascii="仿宋_GB2312" w:eastAsia="仿宋_GB2312" w:cs="方正公文仿宋"/>
          <w:color w:val="auto"/>
          <w:kern w:val="2"/>
          <w:sz w:val="32"/>
          <w:szCs w:val="32"/>
          <w:vertAlign w:val="baseline"/>
          <w:lang w:val="en-US" w:eastAsia="zh-CN" w:bidi="ar"/>
        </w:rPr>
        <w:t>王某文</w:t>
      </w:r>
    </w:p>
    <w:p w14:paraId="3A1122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rPr>
      </w:pPr>
      <w:r>
        <w:rPr>
          <w:rFonts w:hint="eastAsia" w:ascii="仿宋" w:hAnsi="仿宋" w:eastAsia="仿宋" w:cs="仿宋"/>
          <w:color w:val="auto"/>
          <w:sz w:val="32"/>
          <w:szCs w:val="32"/>
        </w:rPr>
        <w:t>单位地址：</w:t>
      </w:r>
      <w:r>
        <w:rPr>
          <w:rFonts w:hint="eastAsia" w:ascii="仿宋_GB2312" w:eastAsia="仿宋_GB2312" w:cs="方正公文仿宋"/>
          <w:color w:val="auto"/>
          <w:kern w:val="2"/>
          <w:sz w:val="32"/>
          <w:szCs w:val="32"/>
          <w:vertAlign w:val="baseline"/>
          <w:lang w:val="en-US" w:eastAsia="zh-CN" w:bidi="ar"/>
        </w:rPr>
        <w:t>内蒙古自治区呼伦贝尔市根河市得耳布尔镇十三公里处</w:t>
      </w:r>
    </w:p>
    <w:p w14:paraId="43C889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经济类型：有限责任公司</w:t>
      </w:r>
    </w:p>
    <w:p w14:paraId="7C584D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有效</w:t>
      </w:r>
      <w:r>
        <w:rPr>
          <w:rFonts w:hint="eastAsia" w:ascii="仿宋" w:hAnsi="仿宋" w:eastAsia="仿宋" w:cs="仿宋"/>
          <w:color w:val="auto"/>
          <w:sz w:val="32"/>
          <w:szCs w:val="32"/>
          <w:lang w:val="en-US" w:eastAsia="zh-CN"/>
        </w:rPr>
        <w:t>期限</w:t>
      </w: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12</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28</w:t>
      </w:r>
      <w:r>
        <w:rPr>
          <w:rFonts w:hint="eastAsia" w:ascii="仿宋" w:hAnsi="仿宋" w:eastAsia="仿宋" w:cs="仿宋"/>
          <w:color w:val="auto"/>
          <w:sz w:val="32"/>
          <w:szCs w:val="32"/>
        </w:rPr>
        <w:t>日至202</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12</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27</w:t>
      </w:r>
      <w:r>
        <w:rPr>
          <w:rFonts w:hint="eastAsia" w:ascii="仿宋" w:hAnsi="仿宋" w:eastAsia="仿宋" w:cs="仿宋"/>
          <w:color w:val="auto"/>
          <w:sz w:val="32"/>
          <w:szCs w:val="32"/>
        </w:rPr>
        <w:t>日</w:t>
      </w:r>
    </w:p>
    <w:p w14:paraId="5950DF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许可范围：</w:t>
      </w:r>
      <w:r>
        <w:rPr>
          <w:rFonts w:hint="eastAsia" w:ascii="仿宋" w:hAnsi="仿宋" w:eastAsia="仿宋" w:cs="仿宋"/>
          <w:color w:val="auto"/>
          <w:spacing w:val="-20"/>
          <w:sz w:val="32"/>
          <w:szCs w:val="32"/>
        </w:rPr>
        <w:t>锌矿</w:t>
      </w:r>
      <w:r>
        <w:rPr>
          <w:rFonts w:hint="eastAsia" w:ascii="仿宋" w:hAnsi="仿宋" w:eastAsia="仿宋" w:cs="仿宋"/>
          <w:color w:val="auto"/>
          <w:spacing w:val="-20"/>
          <w:sz w:val="32"/>
          <w:szCs w:val="32"/>
          <w:lang w:eastAsia="zh-CN"/>
        </w:rPr>
        <w:t>、</w:t>
      </w:r>
      <w:r>
        <w:rPr>
          <w:rFonts w:hint="eastAsia" w:ascii="仿宋" w:hAnsi="仿宋" w:eastAsia="仿宋" w:cs="仿宋"/>
          <w:color w:val="auto"/>
          <w:spacing w:val="-20"/>
          <w:sz w:val="32"/>
          <w:szCs w:val="32"/>
        </w:rPr>
        <w:t>铅矿、</w:t>
      </w:r>
      <w:r>
        <w:rPr>
          <w:rFonts w:hint="eastAsia" w:ascii="仿宋" w:hAnsi="仿宋" w:eastAsia="仿宋" w:cs="仿宋"/>
          <w:color w:val="auto"/>
          <w:spacing w:val="-20"/>
          <w:sz w:val="32"/>
          <w:szCs w:val="32"/>
          <w:lang w:val="en-US" w:eastAsia="zh-CN"/>
        </w:rPr>
        <w:t>银矿、铜矿、镓矿、铟矿、金矿</w:t>
      </w:r>
      <w:r>
        <w:rPr>
          <w:rFonts w:hint="eastAsia" w:ascii="仿宋" w:hAnsi="仿宋" w:eastAsia="仿宋" w:cs="仿宋"/>
          <w:color w:val="auto"/>
          <w:spacing w:val="-20"/>
          <w:sz w:val="32"/>
          <w:szCs w:val="32"/>
        </w:rPr>
        <w:t>地下开采</w:t>
      </w:r>
    </w:p>
    <w:p w14:paraId="7A925D6C">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编号：（蒙）FM安许证字[2023]006427号</w:t>
      </w:r>
    </w:p>
    <w:p w14:paraId="0FEC94C6">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color w:val="auto"/>
          <w:sz w:val="32"/>
          <w:szCs w:val="32"/>
        </w:rPr>
        <w:t>发证机关：内蒙古自治区</w:t>
      </w:r>
      <w:r>
        <w:rPr>
          <w:rFonts w:hint="eastAsia" w:ascii="仿宋" w:hAnsi="仿宋" w:eastAsia="仿宋" w:cs="仿宋"/>
          <w:color w:val="auto"/>
          <w:sz w:val="32"/>
          <w:szCs w:val="32"/>
          <w:lang w:val="en-US" w:eastAsia="zh-CN"/>
        </w:rPr>
        <w:t>矿山安全监管局</w:t>
      </w:r>
    </w:p>
    <w:p w14:paraId="748A047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 w:hAnsi="仿宋" w:eastAsia="仿宋" w:cs="仿宋"/>
          <w:color w:val="auto"/>
          <w:sz w:val="32"/>
          <w:szCs w:val="32"/>
        </w:rPr>
      </w:pPr>
      <w:r>
        <w:rPr>
          <w:rFonts w:hint="eastAsia" w:ascii="仿宋" w:hAnsi="仿宋" w:cs="仿宋"/>
          <w:b/>
          <w:bCs/>
          <w:color w:val="auto"/>
          <w:sz w:val="32"/>
          <w:szCs w:val="32"/>
          <w:lang w:val="en-US" w:eastAsia="zh-CN"/>
        </w:rPr>
        <w:t>（3）</w:t>
      </w:r>
      <w:r>
        <w:rPr>
          <w:rFonts w:hint="eastAsia" w:ascii="仿宋" w:hAnsi="仿宋" w:eastAsia="仿宋" w:cs="仿宋"/>
          <w:b/>
          <w:bCs/>
          <w:color w:val="auto"/>
          <w:sz w:val="32"/>
          <w:szCs w:val="32"/>
          <w:lang w:val="en-US" w:eastAsia="zh-CN"/>
        </w:rPr>
        <w:t>采矿</w:t>
      </w:r>
      <w:r>
        <w:rPr>
          <w:rFonts w:hint="eastAsia" w:ascii="仿宋" w:hAnsi="仿宋" w:eastAsia="仿宋" w:cs="仿宋"/>
          <w:b/>
          <w:bCs/>
          <w:color w:val="auto"/>
          <w:sz w:val="32"/>
          <w:szCs w:val="32"/>
        </w:rPr>
        <w:t>许可证信息</w:t>
      </w:r>
      <w:r>
        <w:rPr>
          <w:rFonts w:hint="eastAsia" w:ascii="仿宋" w:hAnsi="仿宋" w:eastAsia="仿宋" w:cs="仿宋"/>
          <w:color w:val="auto"/>
          <w:sz w:val="32"/>
          <w:szCs w:val="32"/>
          <w:lang w:val="en-US" w:eastAsia="zh-CN"/>
        </w:rPr>
        <w:t>（针对新取得的采矿许可证“生产规模：</w:t>
      </w:r>
      <w:r>
        <w:rPr>
          <w:rFonts w:hint="eastAsia" w:ascii="仿宋" w:hAnsi="仿宋" w:eastAsia="仿宋" w:cs="仿宋"/>
          <w:color w:val="auto"/>
          <w:sz w:val="32"/>
          <w:szCs w:val="32"/>
          <w:highlight w:val="none"/>
          <w:lang w:val="en-US" w:eastAsia="zh-CN"/>
        </w:rPr>
        <w:t>50万吨/年</w:t>
      </w:r>
      <w:r>
        <w:rPr>
          <w:rFonts w:hint="eastAsia" w:ascii="仿宋" w:hAnsi="仿宋" w:eastAsia="仿宋" w:cs="仿宋"/>
          <w:color w:val="auto"/>
          <w:sz w:val="32"/>
          <w:szCs w:val="32"/>
          <w:lang w:val="en-US" w:eastAsia="zh-CN"/>
        </w:rPr>
        <w:t>”正在进行“安全生产三同时”的前置立项批复相关工作，正在组织“可行性研究报告的编写”）</w:t>
      </w:r>
    </w:p>
    <w:p w14:paraId="5F10C7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lang w:val="en-US"/>
        </w:rPr>
      </w:pPr>
      <w:r>
        <w:rPr>
          <w:rFonts w:hint="eastAsia" w:ascii="仿宋" w:hAnsi="仿宋" w:eastAsia="仿宋" w:cs="仿宋"/>
          <w:color w:val="auto"/>
          <w:sz w:val="32"/>
          <w:szCs w:val="32"/>
          <w:lang w:val="en-US" w:eastAsia="zh-CN"/>
        </w:rPr>
        <w:t>采矿权人</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根河市森鑫矿业开发有限责任公司</w:t>
      </w:r>
    </w:p>
    <w:p w14:paraId="52B38FFB">
      <w:pPr>
        <w:keepNext w:val="0"/>
        <w:keepLines w:val="0"/>
        <w:pageBreakBefore w:val="0"/>
        <w:widowControl w:val="0"/>
        <w:kinsoku/>
        <w:wordWrap/>
        <w:overflowPunct/>
        <w:topLinePunct w:val="0"/>
        <w:autoSpaceDE/>
        <w:autoSpaceDN/>
        <w:bidi w:val="0"/>
        <w:adjustRightInd/>
        <w:snapToGrid/>
        <w:spacing w:line="560" w:lineRule="exact"/>
        <w:ind w:left="640" w:leftChars="200" w:firstLine="0" w:firstLineChars="0"/>
        <w:textAlignment w:val="auto"/>
        <w:rPr>
          <w:rFonts w:hint="eastAsia" w:ascii="仿宋" w:hAnsi="仿宋" w:eastAsia="仿宋" w:cs="仿宋"/>
          <w:color w:val="auto"/>
          <w:spacing w:val="-6"/>
          <w:kern w:val="2"/>
          <w:sz w:val="32"/>
          <w:szCs w:val="32"/>
          <w:vertAlign w:val="baseline"/>
          <w:lang w:val="en-US" w:eastAsia="zh-CN" w:bidi="ar"/>
        </w:rPr>
      </w:pPr>
      <w:r>
        <w:rPr>
          <w:rFonts w:hint="eastAsia" w:ascii="仿宋" w:hAnsi="仿宋" w:eastAsia="仿宋" w:cs="仿宋"/>
          <w:color w:val="auto"/>
          <w:sz w:val="32"/>
          <w:szCs w:val="32"/>
        </w:rPr>
        <w:t>地</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址：</w:t>
      </w:r>
      <w:r>
        <w:rPr>
          <w:rFonts w:hint="eastAsia" w:ascii="仿宋" w:hAnsi="仿宋" w:eastAsia="仿宋" w:cs="仿宋"/>
          <w:color w:val="auto"/>
          <w:spacing w:val="-6"/>
          <w:kern w:val="2"/>
          <w:sz w:val="32"/>
          <w:szCs w:val="32"/>
          <w:vertAlign w:val="baseline"/>
          <w:lang w:val="en-US" w:eastAsia="zh-CN" w:bidi="ar"/>
        </w:rPr>
        <w:t>内蒙古自治区呼伦贝尔市根河市得耳布尔镇</w:t>
      </w:r>
    </w:p>
    <w:p w14:paraId="41588655">
      <w:pPr>
        <w:keepNext w:val="0"/>
        <w:keepLines w:val="0"/>
        <w:pageBreakBefore w:val="0"/>
        <w:widowControl w:val="0"/>
        <w:kinsoku/>
        <w:wordWrap/>
        <w:overflowPunct/>
        <w:topLinePunct w:val="0"/>
        <w:autoSpaceDE/>
        <w:autoSpaceDN/>
        <w:bidi w:val="0"/>
        <w:adjustRightInd/>
        <w:snapToGrid/>
        <w:spacing w:line="560" w:lineRule="exact"/>
        <w:ind w:left="640" w:leftChars="200" w:firstLine="0" w:firstLineChars="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矿山名称：内蒙古自治区</w:t>
      </w:r>
      <w:r>
        <w:rPr>
          <w:rFonts w:hint="eastAsia" w:ascii="仿宋" w:hAnsi="仿宋" w:eastAsia="仿宋" w:cs="仿宋"/>
          <w:color w:val="auto"/>
          <w:spacing w:val="-11"/>
          <w:kern w:val="2"/>
          <w:sz w:val="32"/>
          <w:szCs w:val="32"/>
          <w:vertAlign w:val="baseline"/>
          <w:lang w:val="en-US" w:eastAsia="zh-CN" w:bidi="ar"/>
        </w:rPr>
        <w:t>根河市三道桥银铅锌矿</w:t>
      </w:r>
    </w:p>
    <w:p w14:paraId="499DD3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经济类型：有限责任公司</w:t>
      </w:r>
    </w:p>
    <w:p w14:paraId="5E66B3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有效</w:t>
      </w:r>
      <w:r>
        <w:rPr>
          <w:rFonts w:hint="eastAsia" w:ascii="仿宋" w:hAnsi="仿宋" w:eastAsia="仿宋" w:cs="仿宋"/>
          <w:color w:val="auto"/>
          <w:sz w:val="32"/>
          <w:szCs w:val="32"/>
          <w:lang w:val="en-US" w:eastAsia="zh-CN"/>
        </w:rPr>
        <w:t>期限</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贰年零壹月自</w:t>
      </w:r>
      <w:r>
        <w:rPr>
          <w:rFonts w:hint="eastAsia" w:ascii="仿宋" w:hAnsi="仿宋" w:eastAsia="仿宋" w:cs="仿宋"/>
          <w:color w:val="auto"/>
          <w:sz w:val="32"/>
          <w:szCs w:val="32"/>
        </w:rPr>
        <w:t>20</w:t>
      </w:r>
      <w:r>
        <w:rPr>
          <w:rFonts w:hint="eastAsia" w:ascii="仿宋" w:hAnsi="仿宋" w:eastAsia="仿宋" w:cs="仿宋"/>
          <w:color w:val="auto"/>
          <w:sz w:val="32"/>
          <w:szCs w:val="32"/>
          <w:lang w:val="en-US" w:eastAsia="zh-CN"/>
        </w:rPr>
        <w:t>23</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日至202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9</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日</w:t>
      </w:r>
    </w:p>
    <w:p w14:paraId="65BE8E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pacing w:val="-20"/>
          <w:sz w:val="32"/>
          <w:szCs w:val="32"/>
          <w:lang w:val="en-US" w:eastAsia="zh-CN"/>
        </w:rPr>
      </w:pPr>
      <w:r>
        <w:rPr>
          <w:rFonts w:hint="eastAsia" w:ascii="仿宋" w:hAnsi="仿宋" w:eastAsia="仿宋" w:cs="仿宋"/>
          <w:color w:val="auto"/>
          <w:sz w:val="32"/>
          <w:szCs w:val="32"/>
          <w:lang w:val="en-US" w:eastAsia="zh-CN"/>
        </w:rPr>
        <w:t>开采矿种</w:t>
      </w:r>
      <w:r>
        <w:rPr>
          <w:rFonts w:hint="eastAsia" w:ascii="仿宋" w:hAnsi="仿宋" w:eastAsia="仿宋" w:cs="仿宋"/>
          <w:color w:val="auto"/>
          <w:sz w:val="32"/>
          <w:szCs w:val="32"/>
        </w:rPr>
        <w:t>：</w:t>
      </w:r>
      <w:r>
        <w:rPr>
          <w:rFonts w:hint="eastAsia" w:ascii="仿宋" w:hAnsi="仿宋" w:eastAsia="仿宋" w:cs="仿宋"/>
          <w:color w:val="auto"/>
          <w:spacing w:val="-20"/>
          <w:sz w:val="32"/>
          <w:szCs w:val="32"/>
        </w:rPr>
        <w:t>锌矿</w:t>
      </w:r>
      <w:r>
        <w:rPr>
          <w:rFonts w:hint="eastAsia" w:ascii="仿宋" w:hAnsi="仿宋" w:eastAsia="仿宋" w:cs="仿宋"/>
          <w:color w:val="auto"/>
          <w:spacing w:val="-20"/>
          <w:sz w:val="32"/>
          <w:szCs w:val="32"/>
          <w:lang w:eastAsia="zh-CN"/>
        </w:rPr>
        <w:t>、</w:t>
      </w:r>
      <w:r>
        <w:rPr>
          <w:rFonts w:hint="eastAsia" w:ascii="仿宋" w:hAnsi="仿宋" w:eastAsia="仿宋" w:cs="仿宋"/>
          <w:color w:val="auto"/>
          <w:spacing w:val="-20"/>
          <w:sz w:val="32"/>
          <w:szCs w:val="32"/>
        </w:rPr>
        <w:t>铅矿、</w:t>
      </w:r>
      <w:r>
        <w:rPr>
          <w:rFonts w:hint="eastAsia" w:ascii="仿宋" w:hAnsi="仿宋" w:eastAsia="仿宋" w:cs="仿宋"/>
          <w:color w:val="auto"/>
          <w:spacing w:val="-20"/>
          <w:sz w:val="32"/>
          <w:szCs w:val="32"/>
          <w:lang w:val="en-US" w:eastAsia="zh-CN"/>
        </w:rPr>
        <w:t>银矿、铜矿、镓矿、铟矿、金矿</w:t>
      </w:r>
    </w:p>
    <w:p w14:paraId="67B295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开采方式：地下开采</w:t>
      </w:r>
    </w:p>
    <w:p w14:paraId="755423DA">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lang w:val="en-US" w:eastAsia="zh-CN"/>
        </w:rPr>
        <w:t>生产规模：</w:t>
      </w:r>
      <w:r>
        <w:rPr>
          <w:rFonts w:hint="eastAsia" w:ascii="仿宋" w:hAnsi="仿宋" w:eastAsia="仿宋" w:cs="仿宋"/>
          <w:color w:val="auto"/>
          <w:sz w:val="32"/>
          <w:szCs w:val="32"/>
          <w:highlight w:val="none"/>
          <w:lang w:val="en-US" w:eastAsia="zh-CN"/>
        </w:rPr>
        <w:t>50万吨/年</w:t>
      </w:r>
    </w:p>
    <w:p w14:paraId="713FCD3B">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矿区面积：6.4927平方公里</w:t>
      </w:r>
    </w:p>
    <w:p w14:paraId="4E704BA4">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开采深度：由960米至178米标高</w:t>
      </w:r>
    </w:p>
    <w:p w14:paraId="3A16E9C5">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证号：C1500002010093210083633</w:t>
      </w:r>
    </w:p>
    <w:p w14:paraId="58714042">
      <w:pPr>
        <w:pStyle w:val="13"/>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b/>
          <w:bCs/>
          <w:color w:val="auto"/>
          <w:sz w:val="32"/>
          <w:szCs w:val="32"/>
          <w:lang w:val="en-US" w:eastAsia="zh-CN"/>
        </w:rPr>
      </w:pPr>
      <w:r>
        <w:rPr>
          <w:rFonts w:hint="eastAsia" w:eastAsia="仿宋" w:cs="仿宋"/>
          <w:b/>
          <w:bCs/>
          <w:color w:val="auto"/>
          <w:sz w:val="32"/>
          <w:szCs w:val="32"/>
          <w:lang w:val="en-US" w:eastAsia="zh-CN"/>
        </w:rPr>
        <w:t>2.</w:t>
      </w:r>
      <w:r>
        <w:rPr>
          <w:rFonts w:hint="eastAsia" w:ascii="仿宋" w:hAnsi="仿宋" w:eastAsia="仿宋" w:cs="仿宋"/>
          <w:b/>
          <w:bCs/>
          <w:color w:val="auto"/>
          <w:sz w:val="32"/>
          <w:szCs w:val="32"/>
          <w:lang w:val="en-US" w:eastAsia="zh-CN"/>
        </w:rPr>
        <w:t>外委施工单位：</w:t>
      </w:r>
      <w:r>
        <w:rPr>
          <w:rFonts w:hint="eastAsia" w:eastAsia="仿宋" w:cs="仿宋"/>
          <w:b/>
          <w:bCs/>
          <w:color w:val="auto"/>
          <w:sz w:val="32"/>
          <w:szCs w:val="32"/>
          <w:lang w:val="en-US" w:eastAsia="zh-CN"/>
        </w:rPr>
        <w:t>温州锐峰矿山建设有限公司（</w:t>
      </w:r>
      <w:r>
        <w:rPr>
          <w:rFonts w:hint="eastAsia" w:ascii="仿宋" w:hAnsi="仿宋" w:eastAsia="仿宋" w:cs="仿宋"/>
          <w:b/>
          <w:bCs/>
          <w:color w:val="auto"/>
          <w:sz w:val="32"/>
          <w:szCs w:val="32"/>
        </w:rPr>
        <w:t>以下简称“</w:t>
      </w:r>
      <w:r>
        <w:rPr>
          <w:rFonts w:hint="eastAsia" w:eastAsia="仿宋" w:cs="仿宋"/>
          <w:b/>
          <w:bCs/>
          <w:color w:val="auto"/>
          <w:sz w:val="32"/>
          <w:szCs w:val="32"/>
          <w:lang w:val="en-US" w:eastAsia="zh-CN"/>
        </w:rPr>
        <w:t>温州锐峰公司</w:t>
      </w:r>
      <w:r>
        <w:rPr>
          <w:rFonts w:hint="eastAsia" w:ascii="仿宋" w:hAnsi="仿宋" w:eastAsia="仿宋" w:cs="仿宋"/>
          <w:b/>
          <w:bCs/>
          <w:color w:val="auto"/>
          <w:sz w:val="32"/>
          <w:szCs w:val="32"/>
        </w:rPr>
        <w:t>”</w:t>
      </w:r>
      <w:r>
        <w:rPr>
          <w:rFonts w:hint="eastAsia" w:eastAsia="仿宋" w:cs="仿宋"/>
          <w:b/>
          <w:bCs/>
          <w:color w:val="auto"/>
          <w:sz w:val="32"/>
          <w:szCs w:val="32"/>
          <w:lang w:val="en-US" w:eastAsia="zh-CN"/>
        </w:rPr>
        <w:t>）</w:t>
      </w:r>
    </w:p>
    <w:p w14:paraId="3FBC7413">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ascii="仿宋" w:hAnsi="仿宋" w:eastAsia="仿宋" w:cs="仿宋"/>
          <w:b/>
          <w:bCs/>
          <w:color w:val="auto"/>
          <w:sz w:val="32"/>
          <w:szCs w:val="32"/>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1</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营业执照信息</w:t>
      </w:r>
    </w:p>
    <w:p w14:paraId="6221EF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名称：</w:t>
      </w:r>
      <w:r>
        <w:rPr>
          <w:rFonts w:hint="eastAsia" w:ascii="仿宋" w:hAnsi="仿宋" w:eastAsia="仿宋" w:cs="仿宋"/>
          <w:color w:val="auto"/>
          <w:sz w:val="32"/>
          <w:szCs w:val="32"/>
          <w:lang w:val="en-US" w:eastAsia="zh-CN"/>
        </w:rPr>
        <w:t>温州锐峰矿山建设有限公司</w:t>
      </w:r>
    </w:p>
    <w:p w14:paraId="3E19DE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类型：有限责任公司（</w:t>
      </w:r>
      <w:r>
        <w:rPr>
          <w:rFonts w:hint="eastAsia" w:ascii="仿宋" w:hAnsi="仿宋" w:eastAsia="仿宋" w:cs="仿宋"/>
          <w:color w:val="auto"/>
          <w:sz w:val="32"/>
          <w:szCs w:val="32"/>
          <w:lang w:val="en-US" w:eastAsia="zh-CN"/>
        </w:rPr>
        <w:t>自然人投资或控股</w:t>
      </w:r>
      <w:r>
        <w:rPr>
          <w:rFonts w:hint="eastAsia" w:ascii="仿宋" w:hAnsi="仿宋" w:eastAsia="仿宋" w:cs="仿宋"/>
          <w:color w:val="auto"/>
          <w:sz w:val="32"/>
          <w:szCs w:val="32"/>
        </w:rPr>
        <w:t>）</w:t>
      </w:r>
    </w:p>
    <w:p w14:paraId="4845F7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rPr>
      </w:pPr>
      <w:r>
        <w:rPr>
          <w:rFonts w:hint="eastAsia" w:ascii="仿宋" w:hAnsi="仿宋" w:eastAsia="仿宋" w:cs="仿宋"/>
          <w:color w:val="auto"/>
          <w:sz w:val="32"/>
          <w:szCs w:val="32"/>
        </w:rPr>
        <w:t>住所：</w:t>
      </w:r>
      <w:r>
        <w:rPr>
          <w:rFonts w:hint="eastAsia" w:ascii="仿宋" w:hAnsi="仿宋" w:eastAsia="仿宋" w:cs="仿宋"/>
          <w:color w:val="auto"/>
          <w:sz w:val="32"/>
          <w:szCs w:val="32"/>
          <w:lang w:val="en-US" w:eastAsia="zh-CN"/>
        </w:rPr>
        <w:t>苍南县桥墩镇松山街63号</w:t>
      </w:r>
    </w:p>
    <w:p w14:paraId="1161B1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法定代表人：</w:t>
      </w:r>
      <w:r>
        <w:rPr>
          <w:rFonts w:hint="eastAsia" w:eastAsia="仿宋" w:cs="仿宋"/>
          <w:color w:val="auto"/>
          <w:sz w:val="32"/>
          <w:szCs w:val="32"/>
          <w:lang w:val="en-US" w:eastAsia="zh-CN"/>
        </w:rPr>
        <w:t>郑</w:t>
      </w:r>
      <w:r>
        <w:rPr>
          <w:rFonts w:hint="eastAsia" w:cs="仿宋"/>
          <w:color w:val="auto"/>
          <w:sz w:val="32"/>
          <w:szCs w:val="32"/>
          <w:lang w:val="en-US" w:eastAsia="zh-CN"/>
        </w:rPr>
        <w:t>某</w:t>
      </w:r>
      <w:r>
        <w:rPr>
          <w:rFonts w:hint="eastAsia" w:eastAsia="仿宋" w:cs="仿宋"/>
          <w:color w:val="auto"/>
          <w:sz w:val="32"/>
          <w:szCs w:val="32"/>
          <w:lang w:val="en-US" w:eastAsia="zh-CN"/>
        </w:rPr>
        <w:t>雄</w:t>
      </w:r>
    </w:p>
    <w:p w14:paraId="6BCF85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成立日期：</w:t>
      </w:r>
      <w:r>
        <w:rPr>
          <w:rFonts w:hint="eastAsia" w:ascii="仿宋" w:hAnsi="仿宋" w:eastAsia="仿宋" w:cs="仿宋"/>
          <w:color w:val="auto"/>
          <w:sz w:val="32"/>
          <w:szCs w:val="32"/>
          <w:lang w:val="en-US" w:eastAsia="zh-CN"/>
        </w:rPr>
        <w:t>1982年04月08日</w:t>
      </w:r>
    </w:p>
    <w:p w14:paraId="3338E2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rPr>
      </w:pPr>
      <w:r>
        <w:rPr>
          <w:rFonts w:hint="eastAsia" w:ascii="仿宋" w:hAnsi="仿宋" w:eastAsia="仿宋" w:cs="仿宋"/>
          <w:color w:val="auto"/>
          <w:sz w:val="32"/>
          <w:szCs w:val="32"/>
        </w:rPr>
        <w:t>注册资本：</w:t>
      </w:r>
      <w:r>
        <w:rPr>
          <w:rFonts w:hint="eastAsia" w:eastAsia="仿宋" w:cs="仿宋"/>
          <w:color w:val="auto"/>
          <w:sz w:val="32"/>
          <w:szCs w:val="32"/>
          <w:lang w:val="en-US" w:eastAsia="zh-CN"/>
        </w:rPr>
        <w:t>壹亿伍仟陆佰万陆仟元</w:t>
      </w:r>
    </w:p>
    <w:p w14:paraId="78614F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统一社会信用代码：9133032714577957X1</w:t>
      </w:r>
    </w:p>
    <w:p w14:paraId="1F8960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营业期限：自</w:t>
      </w:r>
      <w:r>
        <w:rPr>
          <w:rFonts w:hint="eastAsia" w:ascii="仿宋" w:hAnsi="仿宋" w:eastAsia="仿宋" w:cs="仿宋"/>
          <w:color w:val="auto"/>
          <w:sz w:val="32"/>
          <w:szCs w:val="32"/>
          <w:lang w:val="en-US" w:eastAsia="zh-CN"/>
        </w:rPr>
        <w:t>1982</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04</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08</w:t>
      </w:r>
      <w:r>
        <w:rPr>
          <w:rFonts w:hint="eastAsia" w:ascii="仿宋" w:hAnsi="仿宋" w:eastAsia="仿宋" w:cs="仿宋"/>
          <w:color w:val="auto"/>
          <w:sz w:val="32"/>
          <w:szCs w:val="32"/>
        </w:rPr>
        <w:t>日至</w:t>
      </w:r>
      <w:r>
        <w:rPr>
          <w:rFonts w:hint="eastAsia" w:ascii="仿宋" w:hAnsi="仿宋" w:eastAsia="仿宋" w:cs="仿宋"/>
          <w:color w:val="auto"/>
          <w:sz w:val="32"/>
          <w:szCs w:val="32"/>
          <w:lang w:val="en-US" w:eastAsia="zh-CN"/>
        </w:rPr>
        <w:t>2025年12月31日</w:t>
      </w:r>
    </w:p>
    <w:p w14:paraId="6DC5AE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经营范围</w:t>
      </w:r>
      <w:r>
        <w:rPr>
          <w:rFonts w:hint="eastAsia" w:ascii="仿宋" w:hAnsi="仿宋" w:eastAsia="仿宋" w:cs="仿宋"/>
          <w:color w:val="auto"/>
          <w:sz w:val="32"/>
          <w:szCs w:val="32"/>
          <w:lang w:eastAsia="zh-CN"/>
        </w:rPr>
        <w:t>：</w:t>
      </w:r>
      <w:r>
        <w:rPr>
          <w:rFonts w:hint="eastAsia" w:eastAsia="仿宋" w:cs="仿宋"/>
          <w:color w:val="auto"/>
          <w:sz w:val="32"/>
          <w:szCs w:val="32"/>
          <w:lang w:val="en-US" w:eastAsia="zh-CN"/>
        </w:rPr>
        <w:t>许可项目 各类工程建设活动；煤炭开采；矿产资源（非煤矿山）开采；爆破作业；建筑劳务分包；施工专业作业；地质灾害治理工程施工；劳务派遣服务（依法须经批准的项目，经相关部门批准后方可开展经营活动，具体经营项目以审批结果为准）。一般项目：地质灾害治理服务；土石方工程施工；金属矿石销售；技术服务、技术开发、技术咨询、技术交流、技术转让、技术推广；信息咨询服务（不含许可类信息咨询服务）机械设备租赁；矿山机械销售；工程管理服务（除依法须经批准的项目外，凭营业执照依法自主开展经营活动）</w:t>
      </w:r>
      <w:r>
        <w:rPr>
          <w:rFonts w:hint="eastAsia" w:cs="仿宋"/>
          <w:color w:val="auto"/>
          <w:sz w:val="32"/>
          <w:szCs w:val="32"/>
          <w:lang w:val="en-US" w:eastAsia="zh-CN"/>
        </w:rPr>
        <w:t>。</w:t>
      </w:r>
    </w:p>
    <w:p w14:paraId="20E8EB05">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ascii="仿宋" w:hAnsi="仿宋" w:eastAsia="仿宋" w:cs="仿宋"/>
          <w:b/>
          <w:bCs/>
          <w:color w:val="auto"/>
          <w:sz w:val="32"/>
          <w:szCs w:val="32"/>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2</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建筑业企业资质证书信息</w:t>
      </w:r>
    </w:p>
    <w:p w14:paraId="3D1E6B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企业名称：</w:t>
      </w:r>
      <w:r>
        <w:rPr>
          <w:rFonts w:hint="eastAsia" w:ascii="仿宋" w:hAnsi="仿宋" w:eastAsia="仿宋" w:cs="仿宋"/>
          <w:color w:val="auto"/>
          <w:sz w:val="32"/>
          <w:szCs w:val="32"/>
          <w:lang w:val="en-US" w:eastAsia="zh-CN"/>
        </w:rPr>
        <w:t>温州锐峰矿山建设有限公司</w:t>
      </w:r>
    </w:p>
    <w:p w14:paraId="3A79A761">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eastAsia="仿宋"/>
          <w:color w:val="auto"/>
          <w:sz w:val="32"/>
          <w:szCs w:val="32"/>
        </w:rPr>
      </w:pPr>
      <w:r>
        <w:rPr>
          <w:rFonts w:hint="eastAsia" w:eastAsia="仿宋"/>
          <w:color w:val="auto"/>
          <w:sz w:val="32"/>
          <w:szCs w:val="32"/>
          <w:lang w:val="en-US" w:eastAsia="zh-CN"/>
        </w:rPr>
        <w:t>法定代表人：郑某雄</w:t>
      </w:r>
    </w:p>
    <w:p w14:paraId="7CCD2CF4">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hint="default" w:eastAsia="仿宋"/>
          <w:color w:val="auto"/>
          <w:sz w:val="32"/>
          <w:szCs w:val="32"/>
          <w:lang w:val="en-US"/>
        </w:rPr>
      </w:pPr>
      <w:r>
        <w:rPr>
          <w:rFonts w:hint="eastAsia" w:eastAsia="仿宋"/>
          <w:color w:val="auto"/>
          <w:sz w:val="32"/>
          <w:szCs w:val="32"/>
          <w:lang w:val="en-US" w:eastAsia="zh-CN"/>
        </w:rPr>
        <w:t>证书编号：D133053039</w:t>
      </w:r>
    </w:p>
    <w:p w14:paraId="542CF12C">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eastAsia="仿宋"/>
          <w:color w:val="auto"/>
          <w:sz w:val="32"/>
          <w:szCs w:val="32"/>
        </w:rPr>
      </w:pPr>
      <w:r>
        <w:rPr>
          <w:rFonts w:hint="eastAsia" w:eastAsia="仿宋"/>
          <w:color w:val="auto"/>
          <w:sz w:val="32"/>
          <w:szCs w:val="32"/>
          <w:lang w:val="en-US" w:eastAsia="zh-CN"/>
        </w:rPr>
        <w:t>资质类别及等级：矿山工程施工总承包壹级</w:t>
      </w:r>
    </w:p>
    <w:p w14:paraId="29A5C12E">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eastAsia="仿宋"/>
          <w:color w:val="auto"/>
          <w:sz w:val="32"/>
          <w:szCs w:val="32"/>
        </w:rPr>
      </w:pPr>
      <w:r>
        <w:rPr>
          <w:rFonts w:hint="eastAsia" w:eastAsia="仿宋"/>
          <w:color w:val="auto"/>
          <w:sz w:val="32"/>
          <w:szCs w:val="32"/>
          <w:lang w:val="en-US" w:eastAsia="zh-CN"/>
        </w:rPr>
        <w:t>有效期：2028年12月22日</w:t>
      </w:r>
    </w:p>
    <w:p w14:paraId="6EE90787">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ascii="仿宋" w:hAnsi="仿宋" w:eastAsia="仿宋" w:cs="仿宋"/>
          <w:b/>
          <w:bCs/>
          <w:color w:val="auto"/>
          <w:sz w:val="32"/>
          <w:szCs w:val="32"/>
        </w:rPr>
      </w:pP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3</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安全生产许可证信息</w:t>
      </w:r>
    </w:p>
    <w:p w14:paraId="54EDEF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企业名称：</w:t>
      </w:r>
      <w:r>
        <w:rPr>
          <w:rFonts w:hint="eastAsia" w:ascii="仿宋" w:hAnsi="仿宋" w:eastAsia="仿宋" w:cs="仿宋"/>
          <w:color w:val="auto"/>
          <w:sz w:val="32"/>
          <w:szCs w:val="32"/>
          <w:lang w:val="en-US" w:eastAsia="zh-CN"/>
        </w:rPr>
        <w:t>温州锐峰矿山建设有限公司</w:t>
      </w:r>
    </w:p>
    <w:p w14:paraId="31DC341F">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eastAsia="仿宋"/>
          <w:color w:val="auto"/>
          <w:sz w:val="32"/>
          <w:szCs w:val="32"/>
        </w:rPr>
      </w:pPr>
      <w:r>
        <w:rPr>
          <w:rFonts w:hint="eastAsia" w:eastAsia="仿宋"/>
          <w:color w:val="auto"/>
          <w:sz w:val="32"/>
          <w:szCs w:val="32"/>
          <w:lang w:val="en-US" w:eastAsia="zh-CN"/>
        </w:rPr>
        <w:t>主要负责人：郑某雄</w:t>
      </w:r>
    </w:p>
    <w:p w14:paraId="2B767644">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hint="eastAsia" w:eastAsia="仿宋"/>
          <w:color w:val="auto"/>
          <w:sz w:val="32"/>
          <w:szCs w:val="32"/>
          <w:lang w:val="en-US" w:eastAsia="zh-CN"/>
        </w:rPr>
      </w:pPr>
      <w:r>
        <w:rPr>
          <w:rFonts w:hint="eastAsia" w:eastAsia="仿宋"/>
          <w:color w:val="auto"/>
          <w:sz w:val="32"/>
          <w:szCs w:val="32"/>
          <w:lang w:val="en-US" w:eastAsia="zh-CN"/>
        </w:rPr>
        <w:t>证书编号：（浙）JZ安许证字[2023]CCJ009号</w:t>
      </w:r>
    </w:p>
    <w:p w14:paraId="114C9BBC">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hint="default" w:eastAsia="仿宋"/>
          <w:color w:val="auto"/>
          <w:sz w:val="32"/>
          <w:szCs w:val="32"/>
          <w:lang w:val="en-US"/>
        </w:rPr>
      </w:pPr>
      <w:r>
        <w:rPr>
          <w:rFonts w:hint="eastAsia" w:eastAsia="仿宋"/>
          <w:color w:val="auto"/>
          <w:sz w:val="32"/>
          <w:szCs w:val="32"/>
          <w:lang w:val="en-US" w:eastAsia="zh-CN"/>
        </w:rPr>
        <w:t>许可范围：金属非金属露天矿山采掘施工作业（限1个项目）、金属非金属地下矿山采掘施工作业（限3个项目）</w:t>
      </w:r>
    </w:p>
    <w:p w14:paraId="471DCFDE">
      <w:pPr>
        <w:pStyle w:val="13"/>
        <w:keepNext w:val="0"/>
        <w:keepLines w:val="0"/>
        <w:pageBreakBefore w:val="0"/>
        <w:widowControl w:val="0"/>
        <w:kinsoku/>
        <w:wordWrap/>
        <w:overflowPunct/>
        <w:topLinePunct w:val="0"/>
        <w:autoSpaceDE/>
        <w:autoSpaceDN/>
        <w:bidi w:val="0"/>
        <w:adjustRightInd/>
        <w:snapToGrid/>
        <w:spacing w:after="0" w:afterLines="0" w:line="560" w:lineRule="exact"/>
        <w:ind w:firstLine="640"/>
        <w:textAlignment w:val="auto"/>
        <w:rPr>
          <w:rFonts w:eastAsia="仿宋"/>
          <w:color w:val="auto"/>
          <w:sz w:val="32"/>
          <w:szCs w:val="32"/>
        </w:rPr>
      </w:pPr>
      <w:r>
        <w:rPr>
          <w:rFonts w:hint="eastAsia" w:eastAsia="仿宋"/>
          <w:color w:val="auto"/>
          <w:sz w:val="32"/>
          <w:szCs w:val="32"/>
          <w:lang w:val="en-US" w:eastAsia="zh-CN"/>
        </w:rPr>
        <w:t>有效期：2023年07月04日至2026年07月03日</w:t>
      </w:r>
    </w:p>
    <w:p w14:paraId="36D93E2B">
      <w:pPr>
        <w:pStyle w:val="13"/>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b/>
          <w:bCs/>
          <w:color w:val="auto"/>
          <w:sz w:val="32"/>
          <w:szCs w:val="32"/>
          <w:lang w:val="en-US" w:eastAsia="zh-CN"/>
        </w:rPr>
      </w:pPr>
      <w:r>
        <w:rPr>
          <w:rFonts w:hint="eastAsia" w:eastAsia="仿宋" w:cs="仿宋"/>
          <w:b/>
          <w:bCs/>
          <w:color w:val="auto"/>
          <w:sz w:val="32"/>
          <w:szCs w:val="32"/>
          <w:lang w:val="en-US" w:eastAsia="zh-CN"/>
        </w:rPr>
        <w:t>3.</w:t>
      </w:r>
      <w:r>
        <w:rPr>
          <w:rFonts w:hint="eastAsia" w:ascii="仿宋" w:hAnsi="仿宋" w:eastAsia="仿宋" w:cs="仿宋"/>
          <w:b/>
          <w:bCs/>
          <w:color w:val="auto"/>
          <w:sz w:val="32"/>
          <w:szCs w:val="32"/>
        </w:rPr>
        <w:t>外委施工单位</w:t>
      </w:r>
      <w:r>
        <w:rPr>
          <w:rFonts w:hint="eastAsia" w:eastAsia="仿宋" w:cs="仿宋"/>
          <w:b/>
          <w:bCs/>
          <w:color w:val="auto"/>
          <w:sz w:val="32"/>
          <w:szCs w:val="32"/>
          <w:lang w:val="en-US" w:eastAsia="zh-CN"/>
        </w:rPr>
        <w:t>项目部：温州锐峰矿山建设有限公司驻根河市森鑫矿业开发有限责任公司项目部（</w:t>
      </w:r>
      <w:r>
        <w:rPr>
          <w:rFonts w:hint="eastAsia" w:ascii="仿宋" w:hAnsi="仿宋" w:eastAsia="仿宋" w:cs="仿宋"/>
          <w:b/>
          <w:bCs/>
          <w:color w:val="auto"/>
          <w:sz w:val="32"/>
          <w:szCs w:val="32"/>
        </w:rPr>
        <w:t>以下简称“</w:t>
      </w:r>
      <w:r>
        <w:rPr>
          <w:rFonts w:hint="eastAsia" w:eastAsia="仿宋" w:cs="仿宋"/>
          <w:b/>
          <w:bCs/>
          <w:color w:val="auto"/>
          <w:sz w:val="32"/>
          <w:szCs w:val="32"/>
          <w:lang w:val="en-US" w:eastAsia="zh-CN"/>
        </w:rPr>
        <w:t>项目部</w:t>
      </w:r>
      <w:r>
        <w:rPr>
          <w:rFonts w:hint="eastAsia" w:ascii="仿宋" w:hAnsi="仿宋" w:eastAsia="仿宋" w:cs="仿宋"/>
          <w:b/>
          <w:bCs/>
          <w:color w:val="auto"/>
          <w:sz w:val="32"/>
          <w:szCs w:val="32"/>
        </w:rPr>
        <w:t>”</w:t>
      </w:r>
      <w:r>
        <w:rPr>
          <w:rFonts w:hint="eastAsia" w:eastAsia="仿宋" w:cs="仿宋"/>
          <w:b/>
          <w:bCs/>
          <w:color w:val="auto"/>
          <w:sz w:val="32"/>
          <w:szCs w:val="32"/>
          <w:lang w:val="en-US" w:eastAsia="zh-CN"/>
        </w:rPr>
        <w:t>）</w:t>
      </w:r>
    </w:p>
    <w:p w14:paraId="21064A98">
      <w:pPr>
        <w:pStyle w:val="13"/>
        <w:keepNext w:val="0"/>
        <w:keepLines w:val="0"/>
        <w:pageBreakBefore w:val="0"/>
        <w:widowControl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bCs/>
          <w:color w:val="auto"/>
          <w:kern w:val="44"/>
          <w:sz w:val="32"/>
          <w:szCs w:val="32"/>
        </w:rPr>
        <w:t>20</w:t>
      </w:r>
      <w:r>
        <w:rPr>
          <w:rFonts w:hint="eastAsia" w:eastAsia="仿宋" w:cs="仿宋"/>
          <w:bCs/>
          <w:color w:val="auto"/>
          <w:kern w:val="44"/>
          <w:sz w:val="32"/>
          <w:szCs w:val="32"/>
          <w:lang w:val="en-US" w:eastAsia="zh-CN"/>
        </w:rPr>
        <w:t>23</w:t>
      </w:r>
      <w:r>
        <w:rPr>
          <w:rFonts w:hint="eastAsia" w:ascii="仿宋" w:hAnsi="仿宋" w:eastAsia="仿宋" w:cs="仿宋"/>
          <w:bCs/>
          <w:color w:val="auto"/>
          <w:kern w:val="44"/>
          <w:sz w:val="32"/>
          <w:szCs w:val="32"/>
        </w:rPr>
        <w:t>年</w:t>
      </w:r>
      <w:r>
        <w:rPr>
          <w:rFonts w:hint="eastAsia" w:eastAsia="仿宋" w:cs="仿宋"/>
          <w:bCs/>
          <w:color w:val="auto"/>
          <w:kern w:val="44"/>
          <w:sz w:val="32"/>
          <w:szCs w:val="32"/>
          <w:lang w:val="en-US" w:eastAsia="zh-CN"/>
        </w:rPr>
        <w:t>12</w:t>
      </w:r>
      <w:r>
        <w:rPr>
          <w:rFonts w:hint="eastAsia" w:ascii="仿宋" w:hAnsi="仿宋" w:eastAsia="仿宋" w:cs="仿宋"/>
          <w:bCs/>
          <w:color w:val="auto"/>
          <w:kern w:val="44"/>
          <w:sz w:val="32"/>
          <w:szCs w:val="32"/>
        </w:rPr>
        <w:t>月</w:t>
      </w:r>
      <w:r>
        <w:rPr>
          <w:rFonts w:hint="eastAsia" w:eastAsia="仿宋" w:cs="仿宋"/>
          <w:bCs/>
          <w:color w:val="auto"/>
          <w:kern w:val="44"/>
          <w:sz w:val="32"/>
          <w:szCs w:val="32"/>
          <w:lang w:val="en-US" w:eastAsia="zh-CN"/>
        </w:rPr>
        <w:t>30日，</w:t>
      </w:r>
      <w:r>
        <w:rPr>
          <w:rFonts w:hint="eastAsia" w:ascii="仿宋" w:hAnsi="仿宋" w:eastAsia="仿宋" w:cs="仿宋"/>
          <w:bCs/>
          <w:color w:val="auto"/>
          <w:kern w:val="44"/>
          <w:sz w:val="32"/>
          <w:szCs w:val="32"/>
          <w:lang w:val="en-US" w:eastAsia="zh-CN"/>
        </w:rPr>
        <w:t>温州锐峰矿山建设有限公司</w:t>
      </w:r>
      <w:r>
        <w:rPr>
          <w:rFonts w:hint="eastAsia" w:eastAsia="仿宋" w:cs="仿宋"/>
          <w:bCs/>
          <w:color w:val="auto"/>
          <w:kern w:val="44"/>
          <w:sz w:val="32"/>
          <w:szCs w:val="32"/>
          <w:lang w:val="en-US" w:eastAsia="zh-CN"/>
        </w:rPr>
        <w:t>与根河市森鑫矿业开发有限责任公司签订了《根河市森鑫矿业开发有限责任公司2024年矿山</w:t>
      </w:r>
      <w:r>
        <w:rPr>
          <w:rFonts w:hint="eastAsia" w:ascii="仿宋_GB2312" w:cs="方正公文仿宋"/>
          <w:color w:val="auto"/>
          <w:kern w:val="2"/>
          <w:sz w:val="32"/>
          <w:szCs w:val="32"/>
          <w:vertAlign w:val="baseline"/>
          <w:lang w:val="en-US" w:eastAsia="zh-CN" w:bidi="ar"/>
        </w:rPr>
        <w:t>Ⅱ号系统工程合同书</w:t>
      </w:r>
      <w:r>
        <w:rPr>
          <w:rFonts w:hint="eastAsia" w:eastAsia="仿宋" w:cs="仿宋"/>
          <w:bCs/>
          <w:color w:val="auto"/>
          <w:kern w:val="44"/>
          <w:sz w:val="32"/>
          <w:szCs w:val="32"/>
          <w:lang w:val="en-US" w:eastAsia="zh-CN"/>
        </w:rPr>
        <w:t>》（sxky-jx-2024-01），于2024年02月27日温州锐峰矿山建设有限公司</w:t>
      </w:r>
      <w:r>
        <w:rPr>
          <w:rFonts w:hint="eastAsia" w:ascii="仿宋" w:hAnsi="仿宋" w:eastAsia="仿宋" w:cs="仿宋"/>
          <w:bCs/>
          <w:color w:val="auto"/>
          <w:kern w:val="44"/>
          <w:sz w:val="32"/>
          <w:szCs w:val="32"/>
        </w:rPr>
        <w:t>成立了</w:t>
      </w:r>
      <w:r>
        <w:rPr>
          <w:rFonts w:hint="eastAsia" w:eastAsia="仿宋" w:cs="仿宋"/>
          <w:bCs/>
          <w:color w:val="auto"/>
          <w:kern w:val="44"/>
          <w:sz w:val="32"/>
          <w:szCs w:val="32"/>
          <w:lang w:val="en-US" w:eastAsia="zh-CN"/>
        </w:rPr>
        <w:t>温州锐峰矿山建设有限公司</w:t>
      </w:r>
      <w:r>
        <w:rPr>
          <w:rFonts w:hint="eastAsia" w:ascii="仿宋" w:hAnsi="仿宋" w:eastAsia="仿宋" w:cs="仿宋"/>
          <w:bCs/>
          <w:color w:val="auto"/>
          <w:kern w:val="44"/>
          <w:sz w:val="32"/>
          <w:szCs w:val="32"/>
          <w:lang w:val="en-US" w:eastAsia="zh-CN"/>
        </w:rPr>
        <w:t>驻</w:t>
      </w:r>
      <w:r>
        <w:rPr>
          <w:rFonts w:hint="eastAsia" w:eastAsia="仿宋" w:cs="仿宋"/>
          <w:bCs/>
          <w:color w:val="auto"/>
          <w:kern w:val="44"/>
          <w:sz w:val="32"/>
          <w:szCs w:val="32"/>
          <w:lang w:val="en-US" w:eastAsia="zh-CN"/>
        </w:rPr>
        <w:t>根河市森鑫矿业开发有限责任公司</w:t>
      </w:r>
      <w:r>
        <w:rPr>
          <w:rFonts w:hint="eastAsia" w:ascii="仿宋" w:hAnsi="仿宋" w:eastAsia="仿宋" w:cs="仿宋"/>
          <w:bCs/>
          <w:color w:val="auto"/>
          <w:kern w:val="44"/>
          <w:sz w:val="32"/>
          <w:szCs w:val="32"/>
          <w:lang w:val="en-US" w:eastAsia="zh-CN"/>
        </w:rPr>
        <w:t>项目部</w:t>
      </w:r>
      <w:r>
        <w:rPr>
          <w:rFonts w:hint="eastAsia" w:ascii="仿宋" w:hAnsi="仿宋" w:eastAsia="仿宋" w:cs="仿宋"/>
          <w:bCs/>
          <w:color w:val="auto"/>
          <w:kern w:val="44"/>
          <w:sz w:val="32"/>
          <w:szCs w:val="32"/>
        </w:rPr>
        <w:t>，</w:t>
      </w:r>
      <w:r>
        <w:rPr>
          <w:rFonts w:hint="eastAsia" w:ascii="仿宋" w:hAnsi="仿宋" w:eastAsia="仿宋" w:cs="仿宋"/>
          <w:color w:val="auto"/>
          <w:spacing w:val="-6"/>
          <w:sz w:val="32"/>
          <w:szCs w:val="32"/>
        </w:rPr>
        <w:t>项目部负责</w:t>
      </w:r>
      <w:r>
        <w:rPr>
          <w:rFonts w:hint="eastAsia" w:ascii="仿宋_GB2312" w:cs="方正公文仿宋"/>
          <w:color w:val="auto"/>
          <w:kern w:val="2"/>
          <w:sz w:val="32"/>
          <w:szCs w:val="32"/>
          <w:vertAlign w:val="baseline"/>
          <w:lang w:val="en-US" w:eastAsia="zh-CN" w:bidi="ar"/>
        </w:rPr>
        <w:t>根河市森鑫矿业开发有限责任公司根河市三道桥铅锌矿Ⅱ矿带采掘及辅助工程。并于2024年02月27日，授权委托金某春</w:t>
      </w:r>
      <w:r>
        <w:rPr>
          <w:rFonts w:hint="eastAsia" w:eastAsia="仿宋" w:cs="仿宋"/>
          <w:color w:val="auto"/>
          <w:spacing w:val="3"/>
          <w:sz w:val="32"/>
          <w:szCs w:val="32"/>
          <w:lang w:val="en-US" w:eastAsia="zh-CN"/>
        </w:rPr>
        <w:t>为该项目部经理，聘任期自2024年02月27日至2025年03月31日止</w:t>
      </w:r>
      <w:r>
        <w:rPr>
          <w:rFonts w:hint="eastAsia" w:ascii="仿宋" w:hAnsi="仿宋" w:eastAsia="仿宋" w:cs="仿宋"/>
          <w:color w:val="auto"/>
          <w:sz w:val="32"/>
          <w:szCs w:val="32"/>
          <w:lang w:val="en-US" w:eastAsia="zh-CN"/>
        </w:rPr>
        <w:t>。</w:t>
      </w:r>
      <w:r>
        <w:rPr>
          <w:rFonts w:hint="eastAsia" w:eastAsia="仿宋" w:cs="仿宋"/>
          <w:color w:val="auto"/>
          <w:sz w:val="32"/>
          <w:szCs w:val="32"/>
          <w:lang w:val="en-US" w:eastAsia="zh-CN"/>
        </w:rPr>
        <w:t>项目部配备了符合要求的专职安全员及专职技术人员。</w:t>
      </w:r>
    </w:p>
    <w:p w14:paraId="3E1E7540">
      <w:pPr>
        <w:keepNext w:val="0"/>
        <w:keepLines w:val="0"/>
        <w:pageBreakBefore w:val="0"/>
        <w:widowControl w:val="0"/>
        <w:kinsoku/>
        <w:wordWrap/>
        <w:overflowPunct/>
        <w:topLinePunct w:val="0"/>
        <w:autoSpaceDE/>
        <w:autoSpaceDN/>
        <w:bidi w:val="0"/>
        <w:adjustRightInd/>
        <w:spacing w:line="560" w:lineRule="exact"/>
        <w:ind w:firstLine="643" w:firstLineChars="200"/>
        <w:jc w:val="left"/>
        <w:textAlignment w:val="auto"/>
        <w:rPr>
          <w:rFonts w:ascii="仿宋" w:hAnsi="仿宋" w:eastAsia="仿宋" w:cs="仿宋"/>
          <w:b/>
          <w:color w:val="auto"/>
          <w:kern w:val="44"/>
          <w:sz w:val="32"/>
          <w:szCs w:val="32"/>
        </w:rPr>
      </w:pPr>
      <w:r>
        <w:rPr>
          <w:rFonts w:hint="eastAsia" w:ascii="仿宋" w:hAnsi="仿宋" w:eastAsia="仿宋" w:cs="仿宋"/>
          <w:b/>
          <w:color w:val="auto"/>
          <w:kern w:val="44"/>
          <w:sz w:val="32"/>
          <w:szCs w:val="32"/>
          <w:lang w:val="en-US" w:eastAsia="zh-CN"/>
        </w:rPr>
        <w:t>（1）</w:t>
      </w:r>
      <w:r>
        <w:rPr>
          <w:rFonts w:hint="eastAsia" w:ascii="仿宋" w:hAnsi="仿宋" w:eastAsia="仿宋" w:cs="仿宋"/>
          <w:b/>
          <w:color w:val="auto"/>
          <w:kern w:val="44"/>
          <w:sz w:val="32"/>
          <w:szCs w:val="32"/>
        </w:rPr>
        <w:t>安全管理协议签订情况</w:t>
      </w:r>
    </w:p>
    <w:p w14:paraId="39409DC6">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eastAsia" w:ascii="仿宋" w:hAnsi="仿宋" w:eastAsia="仿宋" w:cs="仿宋"/>
          <w:color w:val="auto"/>
          <w:spacing w:val="-6"/>
          <w:sz w:val="32"/>
          <w:szCs w:val="32"/>
          <w:highlight w:val="none"/>
        </w:rPr>
      </w:pPr>
      <w:r>
        <w:rPr>
          <w:rFonts w:hint="eastAsia" w:ascii="仿宋" w:hAnsi="仿宋" w:eastAsia="仿宋" w:cs="仿宋"/>
          <w:color w:val="auto"/>
          <w:spacing w:val="-6"/>
          <w:sz w:val="32"/>
          <w:szCs w:val="32"/>
          <w:highlight w:val="none"/>
        </w:rPr>
        <w:t>发包方：</w:t>
      </w:r>
      <w:r>
        <w:rPr>
          <w:rFonts w:hint="eastAsia" w:ascii="仿宋" w:hAnsi="仿宋" w:eastAsia="仿宋" w:cs="仿宋"/>
          <w:color w:val="auto"/>
          <w:sz w:val="32"/>
          <w:szCs w:val="32"/>
          <w:highlight w:val="none"/>
          <w:lang w:val="en-US" w:eastAsia="zh-CN"/>
        </w:rPr>
        <w:t>根河市森鑫矿业开发有限责任公司</w:t>
      </w:r>
    </w:p>
    <w:p w14:paraId="4D35A1AA">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eastAsia" w:ascii="仿宋" w:hAnsi="仿宋" w:eastAsia="仿宋" w:cs="仿宋"/>
          <w:color w:val="auto"/>
          <w:spacing w:val="-6"/>
          <w:sz w:val="32"/>
          <w:szCs w:val="32"/>
          <w:highlight w:val="none"/>
        </w:rPr>
      </w:pPr>
      <w:r>
        <w:rPr>
          <w:rFonts w:hint="eastAsia" w:ascii="仿宋" w:hAnsi="仿宋" w:eastAsia="仿宋" w:cs="仿宋"/>
          <w:color w:val="auto"/>
          <w:spacing w:val="-6"/>
          <w:sz w:val="32"/>
          <w:szCs w:val="32"/>
          <w:highlight w:val="none"/>
        </w:rPr>
        <w:t>承包方：</w:t>
      </w:r>
      <w:r>
        <w:rPr>
          <w:rFonts w:hint="eastAsia" w:ascii="仿宋" w:hAnsi="仿宋" w:eastAsia="仿宋" w:cs="仿宋"/>
          <w:bCs/>
          <w:color w:val="auto"/>
          <w:kern w:val="44"/>
          <w:sz w:val="32"/>
          <w:szCs w:val="32"/>
          <w:highlight w:val="none"/>
          <w:lang w:val="en-US" w:eastAsia="zh-CN"/>
        </w:rPr>
        <w:t>温州锐峰矿山建设有限公司</w:t>
      </w:r>
    </w:p>
    <w:p w14:paraId="596DFC8D">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default" w:ascii="仿宋" w:hAnsi="仿宋" w:eastAsia="仿宋" w:cs="仿宋"/>
          <w:color w:val="auto"/>
          <w:spacing w:val="-6"/>
          <w:sz w:val="32"/>
          <w:szCs w:val="32"/>
          <w:highlight w:val="none"/>
          <w:lang w:val="en-US"/>
        </w:rPr>
      </w:pPr>
      <w:r>
        <w:rPr>
          <w:rFonts w:hint="eastAsia" w:ascii="仿宋" w:hAnsi="仿宋" w:eastAsia="仿宋" w:cs="仿宋"/>
          <w:color w:val="auto"/>
          <w:spacing w:val="-6"/>
          <w:sz w:val="32"/>
          <w:szCs w:val="32"/>
          <w:highlight w:val="none"/>
        </w:rPr>
        <w:t>工程名称：</w:t>
      </w:r>
      <w:r>
        <w:rPr>
          <w:rFonts w:hint="eastAsia" w:ascii="仿宋" w:hAnsi="仿宋" w:eastAsia="仿宋" w:cs="仿宋"/>
          <w:color w:val="auto"/>
          <w:kern w:val="2"/>
          <w:sz w:val="32"/>
          <w:szCs w:val="32"/>
          <w:highlight w:val="none"/>
          <w:vertAlign w:val="baseline"/>
          <w:lang w:val="en-US" w:eastAsia="zh-CN" w:bidi="ar"/>
        </w:rPr>
        <w:t>三道桥矿区采掘工程（Ⅱ号系统）</w:t>
      </w:r>
    </w:p>
    <w:p w14:paraId="79819593">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eastAsia" w:ascii="仿宋" w:hAnsi="仿宋" w:eastAsia="仿宋" w:cs="仿宋"/>
          <w:color w:val="auto"/>
          <w:spacing w:val="-6"/>
          <w:sz w:val="32"/>
          <w:szCs w:val="32"/>
          <w:highlight w:val="none"/>
        </w:rPr>
      </w:pPr>
      <w:r>
        <w:rPr>
          <w:rFonts w:hint="eastAsia" w:ascii="仿宋" w:hAnsi="仿宋" w:eastAsia="仿宋" w:cs="仿宋"/>
          <w:color w:val="auto"/>
          <w:spacing w:val="-6"/>
          <w:sz w:val="32"/>
          <w:szCs w:val="32"/>
          <w:highlight w:val="none"/>
        </w:rPr>
        <w:t>签订时间：202</w:t>
      </w:r>
      <w:r>
        <w:rPr>
          <w:rFonts w:hint="eastAsia" w:ascii="仿宋" w:hAnsi="仿宋" w:eastAsia="仿宋" w:cs="仿宋"/>
          <w:color w:val="auto"/>
          <w:spacing w:val="-6"/>
          <w:sz w:val="32"/>
          <w:szCs w:val="32"/>
          <w:highlight w:val="none"/>
          <w:lang w:val="en-US" w:eastAsia="zh-CN"/>
        </w:rPr>
        <w:t>4</w:t>
      </w:r>
      <w:r>
        <w:rPr>
          <w:rFonts w:hint="eastAsia" w:ascii="仿宋" w:hAnsi="仿宋" w:eastAsia="仿宋" w:cs="仿宋"/>
          <w:color w:val="auto"/>
          <w:spacing w:val="-6"/>
          <w:sz w:val="32"/>
          <w:szCs w:val="32"/>
          <w:highlight w:val="none"/>
        </w:rPr>
        <w:t>年</w:t>
      </w:r>
      <w:r>
        <w:rPr>
          <w:rFonts w:hint="eastAsia" w:ascii="仿宋" w:hAnsi="仿宋" w:eastAsia="仿宋" w:cs="仿宋"/>
          <w:color w:val="auto"/>
          <w:spacing w:val="-6"/>
          <w:sz w:val="32"/>
          <w:szCs w:val="32"/>
          <w:highlight w:val="none"/>
          <w:lang w:val="en-US" w:eastAsia="zh-CN"/>
        </w:rPr>
        <w:t>04</w:t>
      </w:r>
      <w:r>
        <w:rPr>
          <w:rFonts w:hint="eastAsia" w:ascii="仿宋" w:hAnsi="仿宋" w:eastAsia="仿宋" w:cs="仿宋"/>
          <w:color w:val="auto"/>
          <w:spacing w:val="-6"/>
          <w:sz w:val="32"/>
          <w:szCs w:val="32"/>
          <w:highlight w:val="none"/>
        </w:rPr>
        <w:t>月</w:t>
      </w:r>
      <w:r>
        <w:rPr>
          <w:rFonts w:hint="eastAsia" w:ascii="仿宋" w:hAnsi="仿宋" w:eastAsia="仿宋" w:cs="仿宋"/>
          <w:color w:val="auto"/>
          <w:spacing w:val="-6"/>
          <w:sz w:val="32"/>
          <w:szCs w:val="32"/>
          <w:highlight w:val="none"/>
          <w:lang w:val="en-US" w:eastAsia="zh-CN"/>
        </w:rPr>
        <w:t>01</w:t>
      </w:r>
      <w:r>
        <w:rPr>
          <w:rFonts w:hint="eastAsia" w:ascii="仿宋" w:hAnsi="仿宋" w:eastAsia="仿宋" w:cs="仿宋"/>
          <w:color w:val="auto"/>
          <w:spacing w:val="-6"/>
          <w:sz w:val="32"/>
          <w:szCs w:val="32"/>
          <w:highlight w:val="none"/>
        </w:rPr>
        <w:t>日</w:t>
      </w:r>
    </w:p>
    <w:p w14:paraId="76407590">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eastAsia" w:ascii="仿宋" w:hAnsi="仿宋" w:eastAsia="仿宋" w:cs="仿宋"/>
          <w:color w:val="auto"/>
          <w:spacing w:val="-6"/>
          <w:sz w:val="32"/>
          <w:szCs w:val="32"/>
          <w:highlight w:val="none"/>
          <w:lang w:val="en-US" w:eastAsia="zh-CN"/>
        </w:rPr>
      </w:pPr>
      <w:r>
        <w:rPr>
          <w:rFonts w:hint="eastAsia" w:ascii="仿宋" w:hAnsi="仿宋" w:eastAsia="仿宋" w:cs="仿宋"/>
          <w:color w:val="auto"/>
          <w:spacing w:val="-6"/>
          <w:sz w:val="32"/>
          <w:szCs w:val="32"/>
          <w:highlight w:val="none"/>
          <w:lang w:val="en-US" w:eastAsia="zh-CN"/>
        </w:rPr>
        <w:t>工程承包主要内容：探矿、开拓、采切和采矿工程</w:t>
      </w:r>
    </w:p>
    <w:p w14:paraId="74D002E9">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eastAsia" w:ascii="仿宋" w:hAnsi="仿宋" w:eastAsia="仿宋" w:cs="仿宋"/>
          <w:color w:val="auto"/>
          <w:spacing w:val="-6"/>
          <w:sz w:val="32"/>
          <w:szCs w:val="32"/>
          <w:highlight w:val="none"/>
        </w:rPr>
      </w:pPr>
      <w:r>
        <w:rPr>
          <w:rFonts w:hint="eastAsia" w:ascii="仿宋" w:hAnsi="仿宋" w:eastAsia="仿宋" w:cs="仿宋"/>
          <w:color w:val="auto"/>
          <w:spacing w:val="-6"/>
          <w:sz w:val="32"/>
          <w:szCs w:val="32"/>
          <w:highlight w:val="none"/>
        </w:rPr>
        <w:t>有效期限：202</w:t>
      </w:r>
      <w:r>
        <w:rPr>
          <w:rFonts w:hint="eastAsia" w:ascii="仿宋" w:hAnsi="仿宋" w:eastAsia="仿宋" w:cs="仿宋"/>
          <w:color w:val="auto"/>
          <w:spacing w:val="-6"/>
          <w:sz w:val="32"/>
          <w:szCs w:val="32"/>
          <w:highlight w:val="none"/>
          <w:lang w:val="en-US" w:eastAsia="zh-CN"/>
        </w:rPr>
        <w:t>4</w:t>
      </w:r>
      <w:r>
        <w:rPr>
          <w:rFonts w:hint="eastAsia" w:ascii="仿宋" w:hAnsi="仿宋" w:eastAsia="仿宋" w:cs="仿宋"/>
          <w:color w:val="auto"/>
          <w:spacing w:val="-6"/>
          <w:sz w:val="32"/>
          <w:szCs w:val="32"/>
          <w:highlight w:val="none"/>
        </w:rPr>
        <w:t>年</w:t>
      </w:r>
      <w:r>
        <w:rPr>
          <w:rFonts w:hint="eastAsia" w:ascii="仿宋" w:hAnsi="仿宋" w:eastAsia="仿宋" w:cs="仿宋"/>
          <w:color w:val="auto"/>
          <w:spacing w:val="-6"/>
          <w:sz w:val="32"/>
          <w:szCs w:val="32"/>
          <w:highlight w:val="none"/>
          <w:lang w:val="en-US" w:eastAsia="zh-CN"/>
        </w:rPr>
        <w:t>04</w:t>
      </w:r>
      <w:r>
        <w:rPr>
          <w:rFonts w:hint="eastAsia" w:ascii="仿宋" w:hAnsi="仿宋" w:eastAsia="仿宋" w:cs="仿宋"/>
          <w:color w:val="auto"/>
          <w:spacing w:val="-6"/>
          <w:sz w:val="32"/>
          <w:szCs w:val="32"/>
          <w:highlight w:val="none"/>
        </w:rPr>
        <w:t>月</w:t>
      </w:r>
      <w:r>
        <w:rPr>
          <w:rFonts w:hint="eastAsia" w:ascii="仿宋" w:hAnsi="仿宋" w:eastAsia="仿宋" w:cs="仿宋"/>
          <w:color w:val="auto"/>
          <w:spacing w:val="-6"/>
          <w:sz w:val="32"/>
          <w:szCs w:val="32"/>
          <w:highlight w:val="none"/>
          <w:lang w:val="en-US" w:eastAsia="zh-CN"/>
        </w:rPr>
        <w:t>01</w:t>
      </w:r>
      <w:r>
        <w:rPr>
          <w:rFonts w:hint="eastAsia" w:ascii="仿宋" w:hAnsi="仿宋" w:eastAsia="仿宋" w:cs="仿宋"/>
          <w:color w:val="auto"/>
          <w:spacing w:val="-6"/>
          <w:sz w:val="32"/>
          <w:szCs w:val="32"/>
          <w:highlight w:val="none"/>
        </w:rPr>
        <w:t>日至202</w:t>
      </w:r>
      <w:r>
        <w:rPr>
          <w:rFonts w:hint="eastAsia" w:ascii="仿宋" w:hAnsi="仿宋" w:eastAsia="仿宋" w:cs="仿宋"/>
          <w:color w:val="auto"/>
          <w:spacing w:val="-6"/>
          <w:sz w:val="32"/>
          <w:szCs w:val="32"/>
          <w:highlight w:val="none"/>
          <w:lang w:val="en-US" w:eastAsia="zh-CN"/>
        </w:rPr>
        <w:t>5</w:t>
      </w:r>
      <w:r>
        <w:rPr>
          <w:rFonts w:hint="eastAsia" w:ascii="仿宋" w:hAnsi="仿宋" w:eastAsia="仿宋" w:cs="仿宋"/>
          <w:color w:val="auto"/>
          <w:spacing w:val="-6"/>
          <w:sz w:val="32"/>
          <w:szCs w:val="32"/>
          <w:highlight w:val="none"/>
        </w:rPr>
        <w:t>年</w:t>
      </w:r>
      <w:r>
        <w:rPr>
          <w:rFonts w:hint="eastAsia" w:ascii="仿宋" w:hAnsi="仿宋" w:eastAsia="仿宋" w:cs="仿宋"/>
          <w:color w:val="auto"/>
          <w:spacing w:val="-6"/>
          <w:sz w:val="32"/>
          <w:szCs w:val="32"/>
          <w:highlight w:val="none"/>
          <w:lang w:val="en-US" w:eastAsia="zh-CN"/>
        </w:rPr>
        <w:t>03</w:t>
      </w:r>
      <w:r>
        <w:rPr>
          <w:rFonts w:hint="eastAsia" w:ascii="仿宋" w:hAnsi="仿宋" w:eastAsia="仿宋" w:cs="仿宋"/>
          <w:color w:val="auto"/>
          <w:spacing w:val="-6"/>
          <w:sz w:val="32"/>
          <w:szCs w:val="32"/>
          <w:highlight w:val="none"/>
        </w:rPr>
        <w:t>月</w:t>
      </w:r>
      <w:r>
        <w:rPr>
          <w:rFonts w:hint="eastAsia" w:ascii="仿宋" w:hAnsi="仿宋" w:eastAsia="仿宋" w:cs="仿宋"/>
          <w:color w:val="auto"/>
          <w:spacing w:val="-6"/>
          <w:sz w:val="32"/>
          <w:szCs w:val="32"/>
          <w:highlight w:val="none"/>
          <w:lang w:val="en-US" w:eastAsia="zh-CN"/>
        </w:rPr>
        <w:t>31</w:t>
      </w:r>
      <w:r>
        <w:rPr>
          <w:rFonts w:hint="eastAsia" w:ascii="仿宋" w:hAnsi="仿宋" w:eastAsia="仿宋" w:cs="仿宋"/>
          <w:color w:val="auto"/>
          <w:spacing w:val="-6"/>
          <w:sz w:val="32"/>
          <w:szCs w:val="32"/>
          <w:highlight w:val="none"/>
        </w:rPr>
        <w:t>日</w:t>
      </w:r>
    </w:p>
    <w:p w14:paraId="0CE27F21">
      <w:pPr>
        <w:pStyle w:val="10"/>
        <w:keepNext w:val="0"/>
        <w:keepLines w:val="0"/>
        <w:pageBreakBefore w:val="0"/>
        <w:widowControl w:val="0"/>
        <w:kinsoku/>
        <w:wordWrap/>
        <w:overflowPunct/>
        <w:topLinePunct w:val="0"/>
        <w:autoSpaceDE/>
        <w:autoSpaceDN/>
        <w:bidi w:val="0"/>
        <w:adjustRightInd/>
        <w:snapToGrid/>
        <w:spacing w:after="0" w:line="560" w:lineRule="exact"/>
        <w:ind w:left="0" w:firstLine="616" w:firstLineChars="200"/>
        <w:textAlignment w:val="auto"/>
        <w:rPr>
          <w:rFonts w:hint="eastAsia" w:ascii="仿宋" w:hAnsi="仿宋" w:eastAsia="仿宋" w:cs="仿宋"/>
          <w:color w:val="auto"/>
          <w:spacing w:val="-6"/>
          <w:sz w:val="32"/>
          <w:szCs w:val="32"/>
          <w:highlight w:val="none"/>
        </w:rPr>
      </w:pPr>
      <w:r>
        <w:rPr>
          <w:rFonts w:hint="eastAsia" w:ascii="仿宋" w:hAnsi="仿宋" w:eastAsia="仿宋" w:cs="仿宋"/>
          <w:color w:val="auto"/>
          <w:spacing w:val="-6"/>
          <w:sz w:val="32"/>
          <w:szCs w:val="32"/>
          <w:highlight w:val="none"/>
        </w:rPr>
        <w:t>协议签订人：</w:t>
      </w:r>
      <w:r>
        <w:rPr>
          <w:rFonts w:hint="eastAsia" w:ascii="仿宋" w:hAnsi="仿宋" w:eastAsia="仿宋" w:cs="仿宋"/>
          <w:color w:val="auto"/>
          <w:spacing w:val="-6"/>
          <w:sz w:val="32"/>
          <w:szCs w:val="32"/>
          <w:highlight w:val="none"/>
          <w:lang w:val="en-US" w:eastAsia="zh-CN"/>
        </w:rPr>
        <w:t>企业主要负责人王</w:t>
      </w:r>
      <w:bookmarkStart w:id="33" w:name="_GoBack"/>
      <w:bookmarkEnd w:id="33"/>
      <w:r>
        <w:rPr>
          <w:rFonts w:hint="eastAsia" w:ascii="仿宋" w:hAnsi="仿宋" w:cs="仿宋"/>
          <w:color w:val="auto"/>
          <w:spacing w:val="-6"/>
          <w:sz w:val="32"/>
          <w:szCs w:val="32"/>
          <w:highlight w:val="none"/>
          <w:lang w:val="en-US" w:eastAsia="zh-CN"/>
        </w:rPr>
        <w:t>某</w:t>
      </w:r>
      <w:r>
        <w:rPr>
          <w:rFonts w:hint="eastAsia" w:ascii="仿宋" w:hAnsi="仿宋" w:eastAsia="仿宋" w:cs="仿宋"/>
          <w:color w:val="auto"/>
          <w:spacing w:val="-6"/>
          <w:sz w:val="32"/>
          <w:szCs w:val="32"/>
          <w:highlight w:val="none"/>
          <w:lang w:val="en-US" w:eastAsia="zh-CN"/>
        </w:rPr>
        <w:t>文</w:t>
      </w:r>
      <w:r>
        <w:rPr>
          <w:rFonts w:hint="eastAsia" w:ascii="仿宋" w:hAnsi="仿宋" w:eastAsia="仿宋" w:cs="仿宋"/>
          <w:color w:val="auto"/>
          <w:spacing w:val="-6"/>
          <w:sz w:val="32"/>
          <w:szCs w:val="32"/>
          <w:highlight w:val="none"/>
        </w:rPr>
        <w:t>，承包方</w:t>
      </w:r>
      <w:r>
        <w:rPr>
          <w:rFonts w:hint="eastAsia" w:ascii="仿宋" w:hAnsi="仿宋" w:eastAsia="仿宋" w:cs="仿宋"/>
          <w:color w:val="auto"/>
          <w:spacing w:val="-6"/>
          <w:sz w:val="32"/>
          <w:szCs w:val="32"/>
          <w:highlight w:val="none"/>
          <w:lang w:val="en-US" w:eastAsia="zh-CN"/>
        </w:rPr>
        <w:t>主要负责人金</w:t>
      </w:r>
      <w:r>
        <w:rPr>
          <w:rFonts w:hint="eastAsia" w:ascii="仿宋" w:hAnsi="仿宋" w:cs="仿宋"/>
          <w:color w:val="auto"/>
          <w:spacing w:val="-6"/>
          <w:sz w:val="32"/>
          <w:szCs w:val="32"/>
          <w:highlight w:val="none"/>
          <w:lang w:val="en-US" w:eastAsia="zh-CN"/>
        </w:rPr>
        <w:t>某</w:t>
      </w:r>
      <w:r>
        <w:rPr>
          <w:rFonts w:hint="eastAsia" w:ascii="仿宋" w:hAnsi="仿宋" w:eastAsia="仿宋" w:cs="仿宋"/>
          <w:color w:val="auto"/>
          <w:spacing w:val="-6"/>
          <w:sz w:val="32"/>
          <w:szCs w:val="32"/>
          <w:highlight w:val="none"/>
          <w:lang w:val="en-US" w:eastAsia="zh-CN"/>
        </w:rPr>
        <w:t>春</w:t>
      </w:r>
      <w:r>
        <w:rPr>
          <w:rFonts w:hint="eastAsia" w:ascii="仿宋" w:hAnsi="仿宋" w:cs="仿宋"/>
          <w:color w:val="auto"/>
          <w:spacing w:val="-6"/>
          <w:sz w:val="32"/>
          <w:szCs w:val="32"/>
          <w:highlight w:val="none"/>
          <w:lang w:val="en-US" w:eastAsia="zh-CN"/>
        </w:rPr>
        <w:t>。</w:t>
      </w:r>
    </w:p>
    <w:p w14:paraId="6167F36C">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outlineLvl w:val="1"/>
        <w:rPr>
          <w:rFonts w:hint="eastAsia" w:ascii="仿宋_GB2312" w:eastAsia="仿宋_GB2312"/>
          <w:b w:val="0"/>
          <w:bCs w:val="0"/>
          <w:color w:val="auto"/>
          <w:sz w:val="32"/>
          <w:szCs w:val="32"/>
        </w:rPr>
      </w:pPr>
      <w:bookmarkStart w:id="6" w:name="_Toc30821"/>
      <w:r>
        <w:rPr>
          <w:rFonts w:hint="eastAsia" w:ascii="仿宋_GB2312" w:eastAsia="仿宋_GB2312"/>
          <w:b/>
          <w:bCs/>
          <w:color w:val="auto"/>
          <w:sz w:val="32"/>
          <w:szCs w:val="32"/>
        </w:rPr>
        <w:t>（</w:t>
      </w:r>
      <w:r>
        <w:rPr>
          <w:rFonts w:hint="eastAsia" w:ascii="仿宋_GB2312" w:eastAsia="仿宋_GB2312"/>
          <w:b/>
          <w:bCs/>
          <w:color w:val="auto"/>
          <w:sz w:val="32"/>
          <w:szCs w:val="32"/>
          <w:lang w:eastAsia="zh-CN"/>
        </w:rPr>
        <w:t>二</w:t>
      </w:r>
      <w:r>
        <w:rPr>
          <w:rFonts w:hint="eastAsia" w:ascii="仿宋_GB2312" w:eastAsia="仿宋_GB2312"/>
          <w:b/>
          <w:bCs/>
          <w:color w:val="auto"/>
          <w:sz w:val="32"/>
          <w:szCs w:val="32"/>
        </w:rPr>
        <w:t>）事故</w:t>
      </w:r>
      <w:r>
        <w:rPr>
          <w:rFonts w:hint="eastAsia" w:ascii="仿宋_GB2312" w:eastAsia="仿宋_GB2312"/>
          <w:b/>
          <w:bCs/>
          <w:color w:val="auto"/>
          <w:sz w:val="32"/>
          <w:szCs w:val="32"/>
          <w:lang w:eastAsia="zh-CN"/>
        </w:rPr>
        <w:t>发生</w:t>
      </w:r>
      <w:r>
        <w:rPr>
          <w:rFonts w:hint="eastAsia" w:ascii="仿宋_GB2312" w:eastAsia="仿宋_GB2312"/>
          <w:b/>
          <w:bCs/>
          <w:color w:val="auto"/>
          <w:sz w:val="32"/>
          <w:szCs w:val="32"/>
        </w:rPr>
        <w:t>经过</w:t>
      </w:r>
      <w:bookmarkEnd w:id="6"/>
    </w:p>
    <w:p w14:paraId="5A9DF444">
      <w:pPr>
        <w:pStyle w:val="13"/>
        <w:keepNext w:val="0"/>
        <w:keepLines w:val="0"/>
        <w:pageBreakBefore w:val="0"/>
        <w:widowControl w:val="0"/>
        <w:kinsoku/>
        <w:wordWrap/>
        <w:overflowPunct/>
        <w:topLinePunct w:val="0"/>
        <w:autoSpaceDE/>
        <w:autoSpaceDN/>
        <w:bidi w:val="0"/>
        <w:adjustRightInd/>
        <w:spacing w:line="560" w:lineRule="exact"/>
        <w:ind w:firstLine="640"/>
        <w:textAlignment w:val="auto"/>
        <w:rPr>
          <w:rFonts w:eastAsia="仿宋"/>
          <w:color w:val="auto"/>
          <w:kern w:val="2"/>
          <w:sz w:val="32"/>
          <w:szCs w:val="32"/>
        </w:rPr>
      </w:pPr>
      <w:r>
        <w:rPr>
          <w:rFonts w:hint="eastAsia" w:eastAsia="仿宋"/>
          <w:color w:val="auto"/>
          <w:kern w:val="2"/>
          <w:sz w:val="32"/>
          <w:szCs w:val="32"/>
          <w:lang w:val="en-US" w:eastAsia="zh-CN"/>
        </w:rPr>
        <w:t>调查组在对事故有关信息调取、实地勘查走访及询问相关人员的基础上，结合收集有关资料及事故相关人员对事故发生情况的描述，对事故发生经过还原如下：</w:t>
      </w:r>
    </w:p>
    <w:p w14:paraId="75FEA6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 w:hAnsi="仿宋" w:eastAsia="仿宋" w:cs="仿宋"/>
          <w:color w:val="auto"/>
          <w:sz w:val="32"/>
          <w:szCs w:val="32"/>
          <w:lang w:val="en-US" w:eastAsia="zh-CN"/>
        </w:rPr>
        <w:t>死者：</w:t>
      </w:r>
      <w:r>
        <w:rPr>
          <w:rFonts w:hint="eastAsia" w:ascii="仿宋_GB2312" w:hAnsi="仿宋_GB2312" w:eastAsia="仿宋_GB2312" w:cs="仿宋_GB2312"/>
          <w:color w:val="auto"/>
          <w:sz w:val="32"/>
          <w:szCs w:val="32"/>
          <w:lang w:val="en-US" w:eastAsia="zh-CN"/>
        </w:rPr>
        <w:t>周某海，男，59岁，汉族，身份证号：352224196411105431，</w:t>
      </w:r>
      <w:r>
        <w:rPr>
          <w:rFonts w:hint="eastAsia" w:ascii="仿宋_GB2312" w:hAnsi="仿宋_GB2312" w:eastAsia="仿宋_GB2312" w:cs="仿宋_GB2312"/>
          <w:color w:val="auto"/>
          <w:sz w:val="32"/>
          <w:szCs w:val="32"/>
          <w:lang w:eastAsia="zh-CN"/>
        </w:rPr>
        <w:t>温州锐峰矿山建设有限公司</w:t>
      </w:r>
      <w:r>
        <w:rPr>
          <w:rFonts w:hint="eastAsia" w:ascii="仿宋_GB2312" w:hAnsi="仿宋_GB2312" w:eastAsia="仿宋_GB2312" w:cs="仿宋_GB2312"/>
          <w:color w:val="auto"/>
          <w:sz w:val="32"/>
          <w:szCs w:val="32"/>
        </w:rPr>
        <w:t>驻</w:t>
      </w:r>
      <w:r>
        <w:rPr>
          <w:rFonts w:hint="eastAsia" w:ascii="仿宋_GB2312" w:hAnsi="仿宋_GB2312" w:eastAsia="仿宋_GB2312" w:cs="仿宋_GB2312"/>
          <w:color w:val="auto"/>
          <w:sz w:val="32"/>
          <w:szCs w:val="32"/>
          <w:lang w:eastAsia="zh-CN"/>
        </w:rPr>
        <w:t>根河市森鑫矿业开发有限责任公司</w:t>
      </w:r>
      <w:r>
        <w:rPr>
          <w:rFonts w:hint="eastAsia" w:ascii="仿宋_GB2312" w:hAnsi="仿宋_GB2312" w:eastAsia="仿宋_GB2312" w:cs="仿宋_GB2312"/>
          <w:color w:val="auto"/>
          <w:sz w:val="32"/>
          <w:szCs w:val="32"/>
          <w:lang w:val="en-US" w:eastAsia="zh-CN"/>
        </w:rPr>
        <w:t>根河市三道桥铅锌矿Ⅱ矿带项目部凿岩工。</w:t>
      </w:r>
    </w:p>
    <w:p w14:paraId="0E9ABB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44546A" w:themeColor="text2"/>
          <w:sz w:val="32"/>
          <w:szCs w:val="32"/>
          <w:lang w:val="en-US" w:eastAsia="zh-CN"/>
          <w14:textFill>
            <w14:solidFill>
              <w14:schemeClr w14:val="tx2"/>
            </w14:solidFill>
          </w14:textFill>
        </w:rPr>
      </w:pPr>
      <w:r>
        <w:rPr>
          <w:rFonts w:hint="eastAsia" w:ascii="仿宋" w:hAnsi="仿宋" w:eastAsia="仿宋" w:cs="仿宋"/>
          <w:color w:val="auto"/>
          <w:sz w:val="32"/>
          <w:szCs w:val="32"/>
          <w:lang w:val="en-US" w:eastAsia="zh-CN"/>
        </w:rPr>
        <w:t>经调查了解，</w:t>
      </w:r>
      <w:r>
        <w:rPr>
          <w:rFonts w:hint="eastAsia" w:ascii="仿宋_GB2312" w:hAnsi="仿宋_GB2312" w:eastAsia="仿宋_GB2312" w:cs="仿宋_GB2312"/>
          <w:color w:val="auto"/>
          <w:sz w:val="32"/>
          <w:szCs w:val="32"/>
          <w:lang w:val="en-US" w:eastAsia="zh-CN"/>
        </w:rPr>
        <w:t>Ⅱ矿带530中段运输巷KC28121号矿块正在进行采准工作（采场准备工作），拉底施工完成后发现该矿块宽度大于6m，决定采用</w:t>
      </w:r>
      <w:r>
        <w:rPr>
          <w:rFonts w:hint="eastAsia" w:ascii="仿宋_GB2312" w:hAnsi="仿宋_GB2312" w:eastAsia="仿宋_GB2312" w:cs="仿宋_GB2312"/>
          <w:color w:val="auto"/>
          <w:sz w:val="32"/>
          <w:szCs w:val="32"/>
          <w:highlight w:val="none"/>
          <w:lang w:val="en-US" w:eastAsia="zh-CN"/>
        </w:rPr>
        <w:t>分段</w:t>
      </w:r>
      <w:r>
        <w:rPr>
          <w:rFonts w:hint="eastAsia" w:ascii="仿宋_GB2312" w:hAnsi="仿宋_GB2312" w:eastAsia="仿宋_GB2312" w:cs="仿宋_GB2312"/>
          <w:color w:val="auto"/>
          <w:sz w:val="32"/>
          <w:szCs w:val="32"/>
          <w:lang w:val="en-US" w:eastAsia="zh-CN"/>
        </w:rPr>
        <w:t>空场法采矿方法，对拉底巷道进行扩帮施工，事故发生前已经完成了由12勘探线向10号勘探线的扩帮工程，形成一处长约27m、最宽处位置约14.5m、高约2m的空场。</w:t>
      </w:r>
      <w:r>
        <w:rPr>
          <w:rFonts w:hint="eastAsia" w:ascii="仿宋_GB2312" w:hAnsi="仿宋_GB2312" w:eastAsia="仿宋_GB2312" w:cs="仿宋_GB2312"/>
          <w:sz w:val="32"/>
          <w:szCs w:val="32"/>
          <w:lang w:val="en-US" w:eastAsia="zh-CN"/>
        </w:rPr>
        <w:t>项目部副经理</w:t>
      </w:r>
      <w:r>
        <w:rPr>
          <w:rFonts w:hint="eastAsia" w:ascii="仿宋_GB2312" w:hAnsi="仿宋_GB2312" w:eastAsia="仿宋_GB2312" w:cs="仿宋_GB2312"/>
          <w:color w:val="auto"/>
          <w:sz w:val="32"/>
          <w:szCs w:val="32"/>
          <w:lang w:val="en-US" w:eastAsia="zh-CN"/>
        </w:rPr>
        <w:t>程某行安排当班凿岩工周某海</w:t>
      </w:r>
      <w:r>
        <w:rPr>
          <w:rFonts w:hint="eastAsia" w:ascii="仿宋" w:hAnsi="仿宋" w:eastAsia="仿宋" w:cs="仿宋"/>
          <w:color w:val="auto"/>
          <w:sz w:val="32"/>
          <w:szCs w:val="32"/>
          <w:lang w:val="en-US" w:eastAsia="zh-CN"/>
        </w:rPr>
        <w:t>（死者）</w:t>
      </w:r>
      <w:r>
        <w:rPr>
          <w:rFonts w:hint="eastAsia" w:ascii="仿宋_GB2312" w:hAnsi="仿宋_GB2312" w:eastAsia="仿宋_GB2312" w:cs="仿宋_GB2312"/>
          <w:color w:val="auto"/>
          <w:sz w:val="32"/>
          <w:szCs w:val="32"/>
          <w:lang w:val="en-US" w:eastAsia="zh-CN"/>
        </w:rPr>
        <w:t>、陈某</w:t>
      </w:r>
      <w:r>
        <w:rPr>
          <w:rFonts w:hint="eastAsia" w:ascii="仿宋" w:hAnsi="仿宋" w:eastAsia="仿宋" w:cs="仿宋"/>
          <w:b w:val="0"/>
          <w:bCs w:val="0"/>
          <w:spacing w:val="-1"/>
          <w:sz w:val="32"/>
          <w:szCs w:val="32"/>
        </w:rPr>
        <w:t>进入Ⅱ</w:t>
      </w:r>
      <w:r>
        <w:rPr>
          <w:rFonts w:hint="eastAsia" w:ascii="仿宋" w:hAnsi="仿宋" w:eastAsia="仿宋" w:cs="仿宋"/>
          <w:b w:val="0"/>
          <w:bCs w:val="0"/>
          <w:spacing w:val="-1"/>
          <w:sz w:val="32"/>
          <w:szCs w:val="32"/>
          <w:lang w:val="en-US" w:eastAsia="zh-CN"/>
        </w:rPr>
        <w:t>号系统</w:t>
      </w:r>
      <w:r>
        <w:rPr>
          <w:rFonts w:hint="eastAsia" w:ascii="仿宋" w:hAnsi="仿宋" w:eastAsia="仿宋" w:cs="仿宋"/>
          <w:b w:val="0"/>
          <w:bCs w:val="0"/>
          <w:spacing w:val="-1"/>
          <w:sz w:val="32"/>
          <w:szCs w:val="32"/>
          <w:highlight w:val="none"/>
          <w:lang w:val="en-US" w:eastAsia="zh-CN"/>
        </w:rPr>
        <w:t>530中段</w:t>
      </w:r>
      <w:r>
        <w:rPr>
          <w:rFonts w:hint="eastAsia" w:ascii="仿宋_GB2312" w:hAnsi="仿宋_GB2312" w:eastAsia="仿宋_GB2312" w:cs="仿宋_GB2312"/>
          <w:sz w:val="32"/>
          <w:szCs w:val="32"/>
          <w:highlight w:val="none"/>
          <w:lang w:val="en-US" w:eastAsia="zh-CN"/>
        </w:rPr>
        <w:t>端部KC</w:t>
      </w:r>
      <w:r>
        <w:rPr>
          <w:rFonts w:hint="eastAsia" w:ascii="仿宋" w:hAnsi="仿宋" w:eastAsia="仿宋" w:cs="仿宋"/>
          <w:b w:val="0"/>
          <w:bCs w:val="0"/>
          <w:spacing w:val="-1"/>
          <w:sz w:val="32"/>
          <w:szCs w:val="32"/>
          <w:highlight w:val="none"/>
          <w:lang w:val="en-US" w:eastAsia="zh-CN"/>
        </w:rPr>
        <w:t>28121拉底巷道扩帮</w:t>
      </w:r>
      <w:r>
        <w:rPr>
          <w:rFonts w:hint="eastAsia" w:ascii="仿宋_GB2312" w:hAnsi="仿宋_GB2312" w:eastAsia="仿宋_GB2312" w:cs="仿宋_GB2312"/>
          <w:color w:val="auto"/>
          <w:sz w:val="32"/>
          <w:szCs w:val="32"/>
          <w:highlight w:val="none"/>
          <w:lang w:val="en-US" w:eastAsia="zh-CN"/>
        </w:rPr>
        <w:t>作业面内</w:t>
      </w:r>
      <w:r>
        <w:rPr>
          <w:rFonts w:hint="eastAsia" w:ascii="仿宋_GB2312" w:hAnsi="仿宋_GB2312" w:eastAsia="仿宋_GB2312" w:cs="仿宋_GB2312"/>
          <w:sz w:val="32"/>
          <w:szCs w:val="32"/>
          <w:highlight w:val="none"/>
          <w:lang w:val="en-US" w:eastAsia="zh-CN"/>
        </w:rPr>
        <w:t>进行钻孔凿岩作业前的风、水管路和照明灯架</w:t>
      </w:r>
      <w:r>
        <w:rPr>
          <w:rFonts w:hint="eastAsia" w:ascii="仿宋_GB2312" w:hAnsi="仿宋_GB2312" w:eastAsia="仿宋_GB2312" w:cs="仿宋_GB2312"/>
          <w:color w:val="auto"/>
          <w:sz w:val="32"/>
          <w:szCs w:val="32"/>
          <w:highlight w:val="none"/>
          <w:lang w:val="en-US" w:eastAsia="zh-CN"/>
        </w:rPr>
        <w:t>设工作</w:t>
      </w:r>
      <w:r>
        <w:rPr>
          <w:rFonts w:hint="eastAsia" w:ascii="仿宋_GB2312" w:hAnsi="仿宋_GB2312" w:eastAsia="仿宋_GB2312" w:cs="仿宋_GB2312"/>
          <w:color w:val="auto"/>
          <w:sz w:val="32"/>
          <w:szCs w:val="32"/>
          <w:lang w:val="en-US" w:eastAsia="zh-CN"/>
        </w:rPr>
        <w:t>。</w:t>
      </w:r>
    </w:p>
    <w:p w14:paraId="0D0597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12时00分许，</w:t>
      </w:r>
      <w:r>
        <w:rPr>
          <w:rFonts w:hint="eastAsia" w:ascii="仿宋_GB2312" w:hAnsi="仿宋_GB2312" w:eastAsia="仿宋_GB2312" w:cs="仿宋_GB2312"/>
          <w:sz w:val="32"/>
          <w:szCs w:val="32"/>
          <w:highlight w:val="none"/>
          <w:lang w:val="en-US" w:eastAsia="zh-CN"/>
        </w:rPr>
        <w:t>凿岩工周某海</w:t>
      </w:r>
      <w:r>
        <w:rPr>
          <w:rFonts w:hint="eastAsia" w:ascii="仿宋" w:hAnsi="仿宋" w:eastAsia="仿宋" w:cs="仿宋"/>
          <w:color w:val="auto"/>
          <w:sz w:val="32"/>
          <w:szCs w:val="32"/>
          <w:highlight w:val="none"/>
          <w:lang w:val="en-US" w:eastAsia="zh-CN"/>
        </w:rPr>
        <w:t>（死者）</w:t>
      </w:r>
      <w:r>
        <w:rPr>
          <w:rFonts w:hint="eastAsia" w:ascii="仿宋_GB2312" w:hAnsi="仿宋_GB2312" w:eastAsia="仿宋_GB2312" w:cs="仿宋_GB2312"/>
          <w:sz w:val="32"/>
          <w:szCs w:val="32"/>
          <w:highlight w:val="none"/>
          <w:lang w:val="en-US" w:eastAsia="zh-CN"/>
        </w:rPr>
        <w:t>和陈某进入</w:t>
      </w:r>
      <w:r>
        <w:rPr>
          <w:rFonts w:hint="eastAsia" w:ascii="仿宋" w:hAnsi="仿宋" w:eastAsia="仿宋" w:cs="仿宋"/>
          <w:b w:val="0"/>
          <w:bCs w:val="0"/>
          <w:spacing w:val="-1"/>
          <w:sz w:val="32"/>
          <w:szCs w:val="32"/>
          <w:highlight w:val="none"/>
          <w:lang w:val="en-US" w:eastAsia="zh-CN"/>
        </w:rPr>
        <w:t>现场后，</w:t>
      </w:r>
      <w:r>
        <w:rPr>
          <w:rFonts w:hint="eastAsia" w:ascii="仿宋_GB2312" w:hAnsi="仿宋_GB2312" w:eastAsia="仿宋_GB2312" w:cs="仿宋_GB2312"/>
          <w:sz w:val="32"/>
          <w:szCs w:val="32"/>
          <w:highlight w:val="none"/>
          <w:lang w:val="en-US" w:eastAsia="zh-CN"/>
        </w:rPr>
        <w:t>周某海进行现场作业环境确认时，</w:t>
      </w:r>
      <w:r>
        <w:rPr>
          <w:rFonts w:hint="eastAsia" w:ascii="仿宋" w:hAnsi="仿宋" w:eastAsia="仿宋" w:cs="仿宋"/>
          <w:sz w:val="32"/>
          <w:szCs w:val="32"/>
          <w:highlight w:val="none"/>
          <w:lang w:val="en-US" w:eastAsia="zh-CN"/>
        </w:rPr>
        <w:t>发现现场顶板存在一处较大裂隙浮石，存在安全隐患，于是</w:t>
      </w:r>
      <w:r>
        <w:rPr>
          <w:rFonts w:hint="eastAsia" w:ascii="仿宋_GB2312" w:hAnsi="仿宋_GB2312" w:eastAsia="仿宋_GB2312" w:cs="仿宋_GB2312"/>
          <w:sz w:val="32"/>
          <w:szCs w:val="32"/>
          <w:highlight w:val="none"/>
          <w:lang w:val="en-US" w:eastAsia="zh-CN"/>
        </w:rPr>
        <w:t>周某海和陈某决定对该处浮石进行撬毛作业</w:t>
      </w:r>
      <w:r>
        <w:rPr>
          <w:rFonts w:hint="eastAsia" w:ascii="仿宋" w:hAnsi="仿宋" w:eastAsia="仿宋" w:cs="仿宋"/>
          <w:sz w:val="32"/>
          <w:szCs w:val="32"/>
          <w:highlight w:val="none"/>
          <w:lang w:val="en-US" w:eastAsia="zh-CN"/>
        </w:rPr>
        <w:t>。</w:t>
      </w:r>
      <w:r>
        <w:rPr>
          <w:rFonts w:hint="eastAsia" w:ascii="仿宋_GB2312" w:hAnsi="仿宋_GB2312" w:eastAsia="仿宋_GB2312" w:cs="仿宋_GB2312"/>
          <w:sz w:val="32"/>
          <w:szCs w:val="32"/>
          <w:highlight w:val="none"/>
          <w:lang w:val="en-US" w:eastAsia="zh-CN"/>
        </w:rPr>
        <w:t>周某海</w:t>
      </w:r>
      <w:r>
        <w:rPr>
          <w:rFonts w:hint="eastAsia" w:ascii="仿宋" w:hAnsi="仿宋" w:eastAsia="仿宋" w:cs="仿宋"/>
          <w:color w:val="auto"/>
          <w:sz w:val="32"/>
          <w:szCs w:val="32"/>
          <w:highlight w:val="none"/>
          <w:lang w:val="en-US" w:eastAsia="zh-CN"/>
        </w:rPr>
        <w:t>负责进行撬毛作业，陈</w:t>
      </w:r>
      <w:r>
        <w:rPr>
          <w:rFonts w:hint="eastAsia" w:ascii="仿宋" w:hAnsi="仿宋" w:cs="仿宋"/>
          <w:color w:val="auto"/>
          <w:sz w:val="32"/>
          <w:szCs w:val="32"/>
          <w:highlight w:val="none"/>
          <w:lang w:val="en-US" w:eastAsia="zh-CN"/>
        </w:rPr>
        <w:t>某</w:t>
      </w:r>
      <w:r>
        <w:rPr>
          <w:rFonts w:hint="eastAsia" w:ascii="仿宋" w:hAnsi="仿宋" w:eastAsia="仿宋" w:cs="仿宋"/>
          <w:color w:val="auto"/>
          <w:sz w:val="32"/>
          <w:szCs w:val="32"/>
          <w:highlight w:val="none"/>
          <w:lang w:val="en-US" w:eastAsia="zh-CN"/>
        </w:rPr>
        <w:t>负责</w:t>
      </w:r>
      <w:r>
        <w:rPr>
          <w:rFonts w:hint="eastAsia" w:ascii="仿宋_GB2312" w:hAnsi="仿宋_GB2312" w:eastAsia="仿宋_GB2312" w:cs="仿宋_GB2312"/>
          <w:sz w:val="32"/>
          <w:szCs w:val="32"/>
          <w:highlight w:val="none"/>
          <w:lang w:val="en-US" w:eastAsia="zh-CN"/>
        </w:rPr>
        <w:t>现场照明辅助工作。</w:t>
      </w:r>
    </w:p>
    <w:p w14:paraId="7CB9A9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green"/>
          <w:lang w:val="en-US" w:eastAsia="zh-CN"/>
        </w:rPr>
      </w:pPr>
      <w:r>
        <w:rPr>
          <w:rFonts w:hint="eastAsia" w:ascii="仿宋_GB2312" w:hAnsi="仿宋_GB2312" w:eastAsia="仿宋_GB2312" w:cs="仿宋_GB2312"/>
          <w:color w:val="auto"/>
          <w:sz w:val="32"/>
          <w:szCs w:val="32"/>
          <w:highlight w:val="none"/>
          <w:lang w:val="en-US" w:eastAsia="zh-CN"/>
        </w:rPr>
        <w:t>12时30分许，</w:t>
      </w:r>
      <w:r>
        <w:rPr>
          <w:rFonts w:hint="eastAsia" w:ascii="仿宋_GB2312" w:hAnsi="仿宋_GB2312" w:eastAsia="仿宋_GB2312" w:cs="仿宋_GB2312"/>
          <w:sz w:val="32"/>
          <w:szCs w:val="32"/>
          <w:highlight w:val="none"/>
          <w:lang w:val="en-US" w:eastAsia="zh-CN"/>
        </w:rPr>
        <w:t>凿岩工</w:t>
      </w:r>
      <w:r>
        <w:rPr>
          <w:rFonts w:hint="eastAsia" w:ascii="仿宋" w:hAnsi="仿宋" w:eastAsia="仿宋" w:cs="仿宋"/>
          <w:sz w:val="32"/>
          <w:szCs w:val="32"/>
          <w:highlight w:val="none"/>
          <w:lang w:val="en-US" w:eastAsia="zh-CN"/>
        </w:rPr>
        <w:t>周</w:t>
      </w:r>
      <w:r>
        <w:rPr>
          <w:rFonts w:hint="eastAsia" w:ascii="仿宋" w:hAnsi="仿宋" w:cs="仿宋"/>
          <w:sz w:val="32"/>
          <w:szCs w:val="32"/>
          <w:highlight w:val="none"/>
          <w:lang w:val="en-US" w:eastAsia="zh-CN"/>
        </w:rPr>
        <w:t>某</w:t>
      </w:r>
      <w:r>
        <w:rPr>
          <w:rFonts w:hint="eastAsia" w:ascii="仿宋" w:hAnsi="仿宋" w:eastAsia="仿宋" w:cs="仿宋"/>
          <w:sz w:val="32"/>
          <w:szCs w:val="32"/>
          <w:highlight w:val="none"/>
          <w:lang w:val="en-US" w:eastAsia="zh-CN"/>
        </w:rPr>
        <w:t>海（死者）站在该处裂隙浮石（浮石体积约为</w:t>
      </w:r>
      <w:r>
        <w:rPr>
          <w:rFonts w:hint="eastAsia" w:ascii="仿宋" w:hAnsi="仿宋" w:eastAsia="仿宋" w:cs="仿宋"/>
          <w:color w:val="auto"/>
          <w:sz w:val="32"/>
          <w:szCs w:val="32"/>
          <w:highlight w:val="none"/>
          <w:lang w:val="en-US" w:eastAsia="zh-CN"/>
        </w:rPr>
        <w:t>1.5m×0.5m×0.5m）外侧约1m左右位置进行撬毛作业</w:t>
      </w:r>
      <w:r>
        <w:rPr>
          <w:rFonts w:hint="eastAsia" w:ascii="仿宋" w:hAnsi="仿宋" w:eastAsia="仿宋" w:cs="仿宋"/>
          <w:sz w:val="32"/>
          <w:szCs w:val="32"/>
          <w:highlight w:val="none"/>
          <w:lang w:val="en-US" w:eastAsia="zh-CN"/>
        </w:rPr>
        <w:t>。周</w:t>
      </w:r>
      <w:r>
        <w:rPr>
          <w:rFonts w:hint="eastAsia" w:ascii="仿宋" w:hAnsi="仿宋" w:cs="仿宋"/>
          <w:sz w:val="32"/>
          <w:szCs w:val="32"/>
          <w:highlight w:val="none"/>
          <w:lang w:val="en-US" w:eastAsia="zh-CN"/>
        </w:rPr>
        <w:t>某</w:t>
      </w:r>
      <w:r>
        <w:rPr>
          <w:rFonts w:hint="eastAsia" w:ascii="仿宋" w:hAnsi="仿宋" w:eastAsia="仿宋" w:cs="仿宋"/>
          <w:sz w:val="32"/>
          <w:szCs w:val="32"/>
          <w:highlight w:val="none"/>
          <w:lang w:val="en-US" w:eastAsia="zh-CN"/>
        </w:rPr>
        <w:t>海使用钢制撬毛钎杆进行现场撬毛作业，另一同班</w:t>
      </w:r>
      <w:r>
        <w:rPr>
          <w:rFonts w:hint="eastAsia" w:ascii="仿宋_GB2312" w:hAnsi="仿宋_GB2312" w:eastAsia="仿宋_GB2312" w:cs="仿宋_GB2312"/>
          <w:sz w:val="32"/>
          <w:szCs w:val="32"/>
          <w:highlight w:val="none"/>
          <w:lang w:val="en-US" w:eastAsia="zh-CN"/>
        </w:rPr>
        <w:t>陈某在距离周某海</w:t>
      </w:r>
      <w:r>
        <w:rPr>
          <w:rFonts w:hint="eastAsia" w:ascii="仿宋" w:hAnsi="仿宋" w:eastAsia="仿宋" w:cs="仿宋"/>
          <w:sz w:val="32"/>
          <w:szCs w:val="32"/>
          <w:highlight w:val="none"/>
          <w:lang w:val="en-US" w:eastAsia="zh-CN"/>
        </w:rPr>
        <w:t>后侧约两米左右位置</w:t>
      </w:r>
      <w:r>
        <w:rPr>
          <w:rFonts w:hint="eastAsia" w:ascii="仿宋_GB2312" w:hAnsi="仿宋_GB2312" w:eastAsia="仿宋_GB2312" w:cs="仿宋_GB2312"/>
          <w:sz w:val="32"/>
          <w:szCs w:val="32"/>
          <w:highlight w:val="none"/>
          <w:lang w:val="en-US" w:eastAsia="zh-CN"/>
        </w:rPr>
        <w:t>进行现场照明辅助工作。</w:t>
      </w:r>
      <w:r>
        <w:rPr>
          <w:rFonts w:hint="eastAsia" w:ascii="仿宋" w:hAnsi="仿宋" w:eastAsia="仿宋" w:cs="仿宋"/>
          <w:sz w:val="32"/>
          <w:szCs w:val="32"/>
          <w:highlight w:val="none"/>
          <w:lang w:val="en-US" w:eastAsia="zh-CN"/>
        </w:rPr>
        <w:t>周</w:t>
      </w:r>
      <w:r>
        <w:rPr>
          <w:rFonts w:hint="eastAsia" w:ascii="仿宋" w:hAnsi="仿宋" w:cs="仿宋"/>
          <w:sz w:val="32"/>
          <w:szCs w:val="32"/>
          <w:highlight w:val="none"/>
          <w:lang w:val="en-US" w:eastAsia="zh-CN"/>
        </w:rPr>
        <w:t>某</w:t>
      </w:r>
      <w:r>
        <w:rPr>
          <w:rFonts w:hint="eastAsia" w:ascii="仿宋" w:hAnsi="仿宋" w:eastAsia="仿宋" w:cs="仿宋"/>
          <w:sz w:val="32"/>
          <w:szCs w:val="32"/>
          <w:highlight w:val="none"/>
          <w:lang w:val="en-US" w:eastAsia="zh-CN"/>
        </w:rPr>
        <w:t>海在</w:t>
      </w:r>
      <w:r>
        <w:rPr>
          <w:rFonts w:hint="eastAsia" w:ascii="仿宋_GB2312" w:hAnsi="仿宋" w:eastAsia="仿宋_GB2312" w:cs="仿宋"/>
          <w:sz w:val="32"/>
          <w:szCs w:val="32"/>
          <w:highlight w:val="none"/>
          <w:lang w:val="en-US" w:eastAsia="zh-CN"/>
        </w:rPr>
        <w:t>撬下来</w:t>
      </w:r>
      <w:r>
        <w:rPr>
          <w:rFonts w:hint="eastAsia" w:ascii="仿宋" w:hAnsi="仿宋" w:eastAsia="仿宋" w:cs="仿宋"/>
          <w:sz w:val="32"/>
          <w:szCs w:val="32"/>
          <w:highlight w:val="none"/>
          <w:lang w:val="en-US" w:eastAsia="zh-CN"/>
        </w:rPr>
        <w:t>该处裂隙浮石</w:t>
      </w:r>
      <w:r>
        <w:rPr>
          <w:rFonts w:hint="eastAsia" w:ascii="仿宋_GB2312" w:hAnsi="仿宋" w:eastAsia="仿宋_GB2312" w:cs="仿宋"/>
          <w:sz w:val="32"/>
          <w:szCs w:val="32"/>
          <w:highlight w:val="none"/>
          <w:lang w:val="en-US" w:eastAsia="zh-CN"/>
        </w:rPr>
        <w:t>的过程中连带着</w:t>
      </w:r>
      <w:r>
        <w:rPr>
          <w:rFonts w:hint="eastAsia" w:ascii="仿宋" w:hAnsi="仿宋" w:eastAsia="仿宋" w:cs="仿宋"/>
          <w:sz w:val="32"/>
          <w:szCs w:val="32"/>
          <w:highlight w:val="none"/>
          <w:lang w:val="en-US" w:eastAsia="zh-CN"/>
        </w:rPr>
        <w:t>头顶部约</w:t>
      </w:r>
      <w:r>
        <w:rPr>
          <w:rFonts w:hint="eastAsia" w:ascii="仿宋" w:hAnsi="仿宋" w:eastAsia="仿宋" w:cs="仿宋"/>
          <w:color w:val="auto"/>
          <w:sz w:val="32"/>
          <w:szCs w:val="32"/>
          <w:highlight w:val="none"/>
          <w:lang w:val="en-US" w:eastAsia="zh-CN"/>
        </w:rPr>
        <w:t>1.5m×1.5m</w:t>
      </w:r>
      <w:r>
        <w:rPr>
          <w:rFonts w:hint="eastAsia" w:ascii="仿宋" w:hAnsi="仿宋" w:eastAsia="仿宋" w:cs="仿宋"/>
          <w:sz w:val="32"/>
          <w:szCs w:val="32"/>
          <w:highlight w:val="none"/>
          <w:lang w:val="en-US" w:eastAsia="zh-CN"/>
        </w:rPr>
        <w:t>范围内的</w:t>
      </w:r>
      <w:r>
        <w:rPr>
          <w:rFonts w:hint="eastAsia" w:ascii="仿宋_GB2312" w:hAnsi="仿宋" w:eastAsia="仿宋_GB2312" w:cs="仿宋"/>
          <w:sz w:val="32"/>
          <w:szCs w:val="32"/>
          <w:highlight w:val="none"/>
          <w:lang w:val="en-US" w:eastAsia="zh-CN"/>
        </w:rPr>
        <w:t>多块顶板松动岩石一起冒落</w:t>
      </w:r>
      <w:r>
        <w:rPr>
          <w:rFonts w:hint="eastAsia" w:ascii="仿宋" w:hAnsi="仿宋" w:eastAsia="仿宋" w:cs="仿宋"/>
          <w:sz w:val="32"/>
          <w:szCs w:val="32"/>
          <w:highlight w:val="none"/>
          <w:lang w:val="en-US" w:eastAsia="zh-CN"/>
        </w:rPr>
        <w:t>。</w:t>
      </w:r>
    </w:p>
    <w:p w14:paraId="09AB9F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green"/>
          <w:lang w:val="en-US" w:eastAsia="zh-CN"/>
        </w:rPr>
      </w:pPr>
      <w:r>
        <w:rPr>
          <w:rFonts w:hint="eastAsia" w:ascii="仿宋" w:hAnsi="仿宋" w:eastAsia="仿宋" w:cs="仿宋"/>
          <w:color w:val="auto"/>
          <w:sz w:val="32"/>
          <w:szCs w:val="32"/>
          <w:lang w:val="en-US" w:eastAsia="zh-CN"/>
        </w:rPr>
        <w:t>由于周</w:t>
      </w:r>
      <w:r>
        <w:rPr>
          <w:rFonts w:hint="eastAsia" w:ascii="仿宋" w:hAnsi="仿宋" w:cs="仿宋"/>
          <w:color w:val="auto"/>
          <w:sz w:val="32"/>
          <w:szCs w:val="32"/>
          <w:lang w:val="en-US" w:eastAsia="zh-CN"/>
        </w:rPr>
        <w:t>某</w:t>
      </w:r>
      <w:r>
        <w:rPr>
          <w:rFonts w:hint="eastAsia" w:ascii="仿宋" w:hAnsi="仿宋" w:eastAsia="仿宋" w:cs="仿宋"/>
          <w:color w:val="auto"/>
          <w:sz w:val="32"/>
          <w:szCs w:val="32"/>
          <w:lang w:val="en-US" w:eastAsia="zh-CN"/>
        </w:rPr>
        <w:t>海（死者）未系紧安全帽下颏带，导致其中一块浮石先砸掉周</w:t>
      </w:r>
      <w:r>
        <w:rPr>
          <w:rFonts w:hint="eastAsia" w:ascii="仿宋" w:hAnsi="仿宋" w:cs="仿宋"/>
          <w:color w:val="auto"/>
          <w:sz w:val="32"/>
          <w:szCs w:val="32"/>
          <w:lang w:val="en-US" w:eastAsia="zh-CN"/>
        </w:rPr>
        <w:t>某</w:t>
      </w:r>
      <w:r>
        <w:rPr>
          <w:rFonts w:hint="eastAsia" w:ascii="仿宋" w:hAnsi="仿宋" w:eastAsia="仿宋" w:cs="仿宋"/>
          <w:color w:val="auto"/>
          <w:sz w:val="32"/>
          <w:szCs w:val="32"/>
          <w:lang w:val="en-US" w:eastAsia="zh-CN"/>
        </w:rPr>
        <w:t>海安全帽，安全帽掉落在距离冒落地点约1m左右远的位置，后掉落另一块浮石，长宽高为0.4m×0.3m×0.2m，砸中周</w:t>
      </w:r>
      <w:r>
        <w:rPr>
          <w:rFonts w:hint="eastAsia" w:ascii="仿宋" w:hAnsi="仿宋" w:cs="仿宋"/>
          <w:color w:val="auto"/>
          <w:sz w:val="32"/>
          <w:szCs w:val="32"/>
          <w:lang w:val="en-US" w:eastAsia="zh-CN"/>
        </w:rPr>
        <w:t>某</w:t>
      </w:r>
      <w:r>
        <w:rPr>
          <w:rFonts w:hint="eastAsia" w:ascii="仿宋" w:hAnsi="仿宋" w:eastAsia="仿宋" w:cs="仿宋"/>
          <w:color w:val="auto"/>
          <w:sz w:val="32"/>
          <w:szCs w:val="32"/>
          <w:lang w:val="en-US" w:eastAsia="zh-CN"/>
        </w:rPr>
        <w:t>海后脑，周</w:t>
      </w:r>
      <w:r>
        <w:rPr>
          <w:rFonts w:hint="eastAsia" w:ascii="仿宋" w:hAnsi="仿宋" w:cs="仿宋"/>
          <w:color w:val="auto"/>
          <w:sz w:val="32"/>
          <w:szCs w:val="32"/>
          <w:lang w:val="en-US" w:eastAsia="zh-CN"/>
        </w:rPr>
        <w:t>某</w:t>
      </w:r>
      <w:r>
        <w:rPr>
          <w:rFonts w:hint="eastAsia" w:ascii="仿宋" w:hAnsi="仿宋" w:eastAsia="仿宋" w:cs="仿宋"/>
          <w:color w:val="auto"/>
          <w:sz w:val="32"/>
          <w:szCs w:val="32"/>
          <w:lang w:val="en-US" w:eastAsia="zh-CN"/>
        </w:rPr>
        <w:t>海受伤倒地。</w:t>
      </w:r>
      <w:r>
        <w:rPr>
          <w:rFonts w:hint="eastAsia" w:ascii="仿宋_GB2312" w:hAnsi="仿宋_GB2312" w:eastAsia="仿宋_GB2312" w:cs="仿宋_GB2312"/>
          <w:color w:val="auto"/>
          <w:sz w:val="32"/>
          <w:szCs w:val="32"/>
          <w:highlight w:val="none"/>
          <w:lang w:val="en-US" w:eastAsia="zh-CN"/>
        </w:rPr>
        <w:t>陈某跑到周某海身前大声呼喊伤者，发现</w:t>
      </w:r>
      <w:r>
        <w:rPr>
          <w:rFonts w:hint="eastAsia" w:ascii="仿宋" w:hAnsi="仿宋" w:eastAsia="仿宋" w:cs="仿宋"/>
          <w:color w:val="auto"/>
          <w:sz w:val="32"/>
          <w:szCs w:val="32"/>
          <w:highlight w:val="none"/>
          <w:lang w:val="en-US" w:eastAsia="zh-CN"/>
        </w:rPr>
        <w:t>周</w:t>
      </w:r>
      <w:r>
        <w:rPr>
          <w:rFonts w:hint="eastAsia" w:ascii="仿宋" w:hAnsi="仿宋" w:cs="仿宋"/>
          <w:color w:val="auto"/>
          <w:sz w:val="32"/>
          <w:szCs w:val="32"/>
          <w:highlight w:val="none"/>
          <w:lang w:val="en-US" w:eastAsia="zh-CN"/>
        </w:rPr>
        <w:t>某</w:t>
      </w:r>
      <w:r>
        <w:rPr>
          <w:rFonts w:hint="eastAsia" w:ascii="仿宋" w:hAnsi="仿宋" w:eastAsia="仿宋" w:cs="仿宋"/>
          <w:color w:val="auto"/>
          <w:sz w:val="32"/>
          <w:szCs w:val="32"/>
          <w:highlight w:val="none"/>
          <w:lang w:val="en-US" w:eastAsia="zh-CN"/>
        </w:rPr>
        <w:t>海</w:t>
      </w:r>
      <w:r>
        <w:rPr>
          <w:rFonts w:hint="eastAsia" w:ascii="仿宋_GB2312" w:hAnsi="仿宋_GB2312" w:eastAsia="仿宋_GB2312" w:cs="仿宋_GB2312"/>
          <w:color w:val="auto"/>
          <w:sz w:val="32"/>
          <w:szCs w:val="32"/>
          <w:highlight w:val="none"/>
          <w:lang w:val="en-US" w:eastAsia="zh-CN"/>
        </w:rPr>
        <w:t>无法说话，然后简单将</w:t>
      </w:r>
      <w:r>
        <w:rPr>
          <w:rFonts w:hint="eastAsia" w:ascii="仿宋" w:hAnsi="仿宋" w:eastAsia="仿宋" w:cs="仿宋"/>
          <w:color w:val="auto"/>
          <w:sz w:val="32"/>
          <w:szCs w:val="32"/>
          <w:highlight w:val="none"/>
          <w:lang w:val="en-US" w:eastAsia="zh-CN"/>
        </w:rPr>
        <w:t>周</w:t>
      </w:r>
      <w:r>
        <w:rPr>
          <w:rFonts w:hint="eastAsia" w:ascii="仿宋" w:hAnsi="仿宋" w:cs="仿宋"/>
          <w:color w:val="auto"/>
          <w:sz w:val="32"/>
          <w:szCs w:val="32"/>
          <w:highlight w:val="none"/>
          <w:lang w:val="en-US" w:eastAsia="zh-CN"/>
        </w:rPr>
        <w:t>某</w:t>
      </w:r>
      <w:r>
        <w:rPr>
          <w:rFonts w:hint="eastAsia" w:ascii="仿宋" w:hAnsi="仿宋" w:eastAsia="仿宋" w:cs="仿宋"/>
          <w:color w:val="auto"/>
          <w:sz w:val="32"/>
          <w:szCs w:val="32"/>
          <w:highlight w:val="none"/>
          <w:lang w:val="en-US" w:eastAsia="zh-CN"/>
        </w:rPr>
        <w:t>海</w:t>
      </w:r>
      <w:r>
        <w:rPr>
          <w:rFonts w:hint="eastAsia" w:ascii="仿宋_GB2312" w:hAnsi="仿宋_GB2312" w:eastAsia="仿宋_GB2312" w:cs="仿宋_GB2312"/>
          <w:color w:val="auto"/>
          <w:sz w:val="32"/>
          <w:szCs w:val="32"/>
          <w:highlight w:val="none"/>
          <w:lang w:val="en-US" w:eastAsia="zh-CN"/>
        </w:rPr>
        <w:t>身上压覆的其他浮石清除后，大声呼救着向井底车场跑去，寻找人员救援。</w:t>
      </w:r>
    </w:p>
    <w:p w14:paraId="5430B6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凿岩工陈某跑到530m中段9线位置，碰到</w:t>
      </w:r>
      <w:r>
        <w:rPr>
          <w:rFonts w:hint="eastAsia" w:ascii="仿宋_GB2312" w:hAnsi="仿宋_GB2312" w:eastAsia="仿宋_GB2312" w:cs="仿宋_GB2312"/>
          <w:color w:val="auto"/>
          <w:sz w:val="32"/>
          <w:szCs w:val="32"/>
          <w:highlight w:val="none"/>
          <w:shd w:val="clear" w:color="auto" w:fill="auto"/>
          <w:lang w:val="en-US" w:eastAsia="zh-CN"/>
        </w:rPr>
        <w:t>项目部副经理</w:t>
      </w:r>
      <w:r>
        <w:rPr>
          <w:rFonts w:hint="eastAsia" w:ascii="仿宋_GB2312" w:hAnsi="仿宋_GB2312" w:eastAsia="仿宋_GB2312" w:cs="仿宋_GB2312"/>
          <w:color w:val="auto"/>
          <w:sz w:val="32"/>
          <w:szCs w:val="32"/>
          <w:highlight w:val="none"/>
          <w:lang w:val="en-US" w:eastAsia="zh-CN"/>
        </w:rPr>
        <w:t>王某建后将事故情况进行了汇报</w:t>
      </w:r>
      <w:r>
        <w:rPr>
          <w:rFonts w:hint="eastAsia" w:ascii="仿宋_GB2312" w:hAnsi="仿宋_GB2312" w:eastAsia="仿宋_GB2312" w:cs="仿宋_GB2312"/>
          <w:sz w:val="32"/>
          <w:szCs w:val="32"/>
          <w:highlight w:val="none"/>
          <w:lang w:val="en-US" w:eastAsia="zh-CN"/>
        </w:rPr>
        <w:t>，王某建安排陈某先返回事故采场，王某建向井底车场跑去，寻找其他人员救援。王某建跑到530m中段6线附近位置碰到项目部安全员徐某万，要求他通知项目部经理金某春，随后王某建独自前往事故现场，</w:t>
      </w:r>
      <w:r>
        <w:rPr>
          <w:rFonts w:hint="eastAsia" w:ascii="仿宋_GB2312" w:hAnsi="仿宋_GB2312" w:eastAsia="仿宋_GB2312" w:cs="仿宋_GB2312"/>
          <w:color w:val="auto"/>
          <w:sz w:val="32"/>
          <w:szCs w:val="32"/>
          <w:highlight w:val="none"/>
          <w:shd w:val="clear" w:color="auto" w:fill="auto"/>
          <w:lang w:val="en-US" w:eastAsia="zh-CN"/>
        </w:rPr>
        <w:t>项目部副经理</w:t>
      </w:r>
      <w:r>
        <w:rPr>
          <w:rFonts w:hint="eastAsia" w:ascii="仿宋_GB2312" w:hAnsi="仿宋_GB2312" w:eastAsia="仿宋_GB2312" w:cs="仿宋_GB2312"/>
          <w:color w:val="auto"/>
          <w:sz w:val="32"/>
          <w:szCs w:val="32"/>
          <w:highlight w:val="none"/>
          <w:lang w:val="en-US" w:eastAsia="zh-CN"/>
        </w:rPr>
        <w:t>王某建和</w:t>
      </w:r>
      <w:r>
        <w:rPr>
          <w:rFonts w:hint="eastAsia" w:ascii="仿宋_GB2312" w:hAnsi="仿宋_GB2312" w:eastAsia="仿宋_GB2312" w:cs="仿宋_GB2312"/>
          <w:sz w:val="32"/>
          <w:szCs w:val="32"/>
          <w:highlight w:val="none"/>
          <w:lang w:val="en-US" w:eastAsia="zh-CN"/>
        </w:rPr>
        <w:t>凿岩工陈某两人将伤者移动到附近较平坦位置后等待其他救援人员。</w:t>
      </w:r>
      <w:r>
        <w:rPr>
          <w:rFonts w:hint="eastAsia" w:ascii="仿宋_GB2312" w:hAnsi="仿宋_GB2312" w:eastAsia="仿宋_GB2312" w:cs="仿宋_GB2312"/>
          <w:color w:val="auto"/>
          <w:sz w:val="32"/>
          <w:szCs w:val="32"/>
          <w:highlight w:val="none"/>
          <w:lang w:val="en-US" w:eastAsia="zh-CN"/>
        </w:rPr>
        <w:t>随后现场先后来了四名项目部人员程某行、陈某宝、陈某欧、詹某群，将伤员</w:t>
      </w:r>
      <w:r>
        <w:rPr>
          <w:rFonts w:hint="eastAsia" w:ascii="仿宋" w:hAnsi="仿宋" w:eastAsia="仿宋" w:cs="仿宋"/>
          <w:color w:val="auto"/>
          <w:sz w:val="32"/>
          <w:szCs w:val="32"/>
          <w:highlight w:val="none"/>
          <w:lang w:val="en-US" w:eastAsia="zh-CN"/>
        </w:rPr>
        <w:t>周</w:t>
      </w:r>
      <w:r>
        <w:rPr>
          <w:rFonts w:hint="eastAsia" w:ascii="仿宋" w:hAnsi="仿宋" w:cs="仿宋"/>
          <w:color w:val="auto"/>
          <w:sz w:val="32"/>
          <w:szCs w:val="32"/>
          <w:highlight w:val="none"/>
          <w:lang w:val="en-US" w:eastAsia="zh-CN"/>
        </w:rPr>
        <w:t>某</w:t>
      </w:r>
      <w:r>
        <w:rPr>
          <w:rFonts w:hint="eastAsia" w:ascii="仿宋" w:hAnsi="仿宋" w:eastAsia="仿宋" w:cs="仿宋"/>
          <w:color w:val="auto"/>
          <w:sz w:val="32"/>
          <w:szCs w:val="32"/>
          <w:highlight w:val="none"/>
          <w:lang w:val="en-US" w:eastAsia="zh-CN"/>
        </w:rPr>
        <w:t>海</w:t>
      </w:r>
      <w:r>
        <w:rPr>
          <w:rFonts w:hint="eastAsia" w:ascii="仿宋_GB2312" w:hAnsi="仿宋_GB2312" w:eastAsia="仿宋_GB2312" w:cs="仿宋_GB2312"/>
          <w:color w:val="auto"/>
          <w:sz w:val="32"/>
          <w:szCs w:val="32"/>
          <w:highlight w:val="none"/>
          <w:lang w:val="en-US" w:eastAsia="zh-CN"/>
        </w:rPr>
        <w:t>放置在担架上，几人接力抬担架</w:t>
      </w:r>
      <w:r>
        <w:rPr>
          <w:rFonts w:hint="eastAsia" w:ascii="仿宋" w:hAnsi="仿宋" w:eastAsia="仿宋" w:cs="仿宋"/>
          <w:color w:val="auto"/>
          <w:sz w:val="32"/>
          <w:szCs w:val="32"/>
          <w:highlight w:val="none"/>
          <w:lang w:val="en-US" w:eastAsia="zh-CN"/>
        </w:rPr>
        <w:t>将其转运到530m中段井底车场。因情况紧急，将伤员通过运矿车转运到地表，</w:t>
      </w:r>
      <w:r>
        <w:rPr>
          <w:rFonts w:hint="eastAsia" w:ascii="仿宋_GB2312" w:hAnsi="仿宋_GB2312" w:eastAsia="仿宋_GB2312" w:cs="仿宋_GB2312"/>
          <w:color w:val="auto"/>
          <w:sz w:val="32"/>
          <w:szCs w:val="32"/>
          <w:highlight w:val="none"/>
          <w:lang w:val="en-US" w:eastAsia="zh-CN"/>
        </w:rPr>
        <w:t>12时50分</w:t>
      </w:r>
      <w:r>
        <w:rPr>
          <w:rFonts w:hint="eastAsia" w:ascii="仿宋_GB2312" w:hAnsi="仿宋_GB2312" w:eastAsia="仿宋_GB2312" w:cs="仿宋_GB2312"/>
          <w:sz w:val="32"/>
          <w:szCs w:val="32"/>
          <w:highlight w:val="none"/>
          <w:lang w:val="en-US" w:eastAsia="zh-CN"/>
        </w:rPr>
        <w:t>许，</w:t>
      </w:r>
      <w:r>
        <w:rPr>
          <w:rFonts w:hint="eastAsia" w:ascii="仿宋" w:hAnsi="仿宋" w:eastAsia="仿宋" w:cs="仿宋"/>
          <w:sz w:val="32"/>
          <w:szCs w:val="32"/>
          <w:highlight w:val="none"/>
          <w:lang w:val="en-US" w:eastAsia="zh-CN"/>
        </w:rPr>
        <w:t>由</w:t>
      </w:r>
      <w:r>
        <w:rPr>
          <w:rFonts w:hint="eastAsia" w:ascii="仿宋_GB2312" w:hAnsi="仿宋_GB2312" w:eastAsia="仿宋_GB2312" w:cs="仿宋_GB2312"/>
          <w:sz w:val="32"/>
          <w:szCs w:val="32"/>
          <w:highlight w:val="none"/>
          <w:lang w:val="en-US" w:eastAsia="zh-CN"/>
        </w:rPr>
        <w:t>项目部安排运送伤者的皮卡车</w:t>
      </w:r>
      <w:r>
        <w:rPr>
          <w:rFonts w:hint="eastAsia" w:ascii="仿宋" w:hAnsi="仿宋" w:eastAsia="仿宋" w:cs="仿宋"/>
          <w:sz w:val="32"/>
          <w:szCs w:val="32"/>
          <w:highlight w:val="none"/>
          <w:lang w:val="en-US" w:eastAsia="zh-CN"/>
        </w:rPr>
        <w:t>将伤者向额尔古纳人民医院转运就医</w:t>
      </w:r>
      <w:r>
        <w:rPr>
          <w:rFonts w:hint="eastAsia" w:ascii="仿宋_GB2312" w:hAnsi="仿宋_GB2312" w:eastAsia="仿宋_GB2312" w:cs="仿宋_GB2312"/>
          <w:sz w:val="32"/>
          <w:szCs w:val="32"/>
          <w:highlight w:val="none"/>
          <w:lang w:val="en-US" w:eastAsia="zh-CN"/>
        </w:rPr>
        <w:t>。</w:t>
      </w:r>
    </w:p>
    <w:p w14:paraId="2779BEAC">
      <w:pPr>
        <w:pStyle w:val="10"/>
        <w:keepNext w:val="0"/>
        <w:keepLines w:val="0"/>
        <w:pageBreakBefore w:val="0"/>
        <w:widowControl w:val="0"/>
        <w:kinsoku/>
        <w:wordWrap/>
        <w:overflowPunct/>
        <w:topLinePunct w:val="0"/>
        <w:autoSpaceDE/>
        <w:autoSpaceDN/>
        <w:bidi w:val="0"/>
        <w:adjustRightInd/>
        <w:spacing w:after="0" w:line="560" w:lineRule="exact"/>
        <w:ind w:left="0" w:firstLine="640" w:firstLineChars="200"/>
        <w:textAlignment w:val="auto"/>
        <w:rPr>
          <w:rFonts w:hint="eastAsia" w:ascii="仿宋_GB2312" w:hAnsi="仿宋_GB2312" w:eastAsia="仿宋_GB2312" w:cs="仿宋_GB2312"/>
          <w:color w:val="auto"/>
          <w:sz w:val="32"/>
          <w:szCs w:val="32"/>
          <w:highlight w:val="green"/>
          <w:lang w:val="en-US" w:eastAsia="zh-CN"/>
        </w:rPr>
      </w:pPr>
      <w:r>
        <w:rPr>
          <w:rFonts w:hint="eastAsia" w:ascii="仿宋_GB2312" w:hAnsi="仿宋_GB2312" w:eastAsia="仿宋_GB2312" w:cs="仿宋_GB2312"/>
          <w:sz w:val="32"/>
          <w:szCs w:val="32"/>
          <w:highlight w:val="none"/>
          <w:lang w:val="en-US" w:eastAsia="zh-CN"/>
        </w:rPr>
        <w:t>运送至Z008乡道行驶至临近下护林331国道附近位置时与</w:t>
      </w:r>
      <w:r>
        <w:rPr>
          <w:rFonts w:hint="eastAsia" w:ascii="仿宋" w:hAnsi="仿宋" w:eastAsia="仿宋" w:cs="仿宋"/>
          <w:sz w:val="32"/>
          <w:szCs w:val="32"/>
          <w:highlight w:val="none"/>
          <w:lang w:val="en-US" w:eastAsia="zh-CN"/>
        </w:rPr>
        <w:t>额尔古纳人民医院派出的</w:t>
      </w:r>
      <w:r>
        <w:rPr>
          <w:rFonts w:hint="eastAsia" w:ascii="仿宋_GB2312" w:hAnsi="仿宋_GB2312" w:eastAsia="仿宋_GB2312" w:cs="仿宋_GB2312"/>
          <w:sz w:val="32"/>
          <w:szCs w:val="32"/>
          <w:highlight w:val="none"/>
          <w:lang w:val="en-US" w:eastAsia="zh-CN"/>
        </w:rPr>
        <w:t>120急救车相遇，120救护人员在项目部皮卡车上对周某海进行了基本检查、抢救，</w:t>
      </w:r>
      <w:r>
        <w:rPr>
          <w:rFonts w:hint="eastAsia" w:ascii="仿宋" w:hAnsi="仿宋" w:eastAsia="仿宋" w:cs="仿宋"/>
          <w:color w:val="auto"/>
          <w:sz w:val="32"/>
          <w:szCs w:val="32"/>
        </w:rPr>
        <w:t>经120急救医生现场确认已无生命迹象。</w:t>
      </w:r>
    </w:p>
    <w:p w14:paraId="51E5888D">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outlineLvl w:val="1"/>
        <w:rPr>
          <w:rFonts w:hint="eastAsia" w:ascii="仿宋_GB2312" w:eastAsia="仿宋_GB2312"/>
          <w:b w:val="0"/>
          <w:bCs w:val="0"/>
          <w:color w:val="auto"/>
          <w:sz w:val="32"/>
          <w:szCs w:val="32"/>
        </w:rPr>
      </w:pPr>
      <w:bookmarkStart w:id="7" w:name="_Toc29285"/>
      <w:r>
        <w:rPr>
          <w:rFonts w:hint="eastAsia" w:ascii="仿宋_GB2312" w:eastAsia="仿宋_GB2312"/>
          <w:b/>
          <w:bCs/>
          <w:color w:val="auto"/>
          <w:sz w:val="32"/>
          <w:szCs w:val="32"/>
        </w:rPr>
        <w:t>（</w:t>
      </w:r>
      <w:r>
        <w:rPr>
          <w:rFonts w:hint="eastAsia" w:ascii="仿宋_GB2312" w:eastAsia="仿宋_GB2312"/>
          <w:b/>
          <w:bCs/>
          <w:color w:val="auto"/>
          <w:sz w:val="32"/>
          <w:szCs w:val="32"/>
          <w:lang w:eastAsia="zh-CN"/>
        </w:rPr>
        <w:t>三</w:t>
      </w:r>
      <w:r>
        <w:rPr>
          <w:rFonts w:hint="eastAsia" w:ascii="仿宋_GB2312" w:eastAsia="仿宋_GB2312"/>
          <w:b/>
          <w:bCs/>
          <w:color w:val="auto"/>
          <w:sz w:val="32"/>
          <w:szCs w:val="32"/>
        </w:rPr>
        <w:t>）事故</w:t>
      </w:r>
      <w:r>
        <w:rPr>
          <w:rFonts w:hint="eastAsia" w:ascii="仿宋_GB2312" w:eastAsia="仿宋_GB2312"/>
          <w:b/>
          <w:bCs/>
          <w:color w:val="auto"/>
          <w:sz w:val="32"/>
          <w:szCs w:val="32"/>
          <w:lang w:eastAsia="zh-CN"/>
        </w:rPr>
        <w:t>现场情况</w:t>
      </w:r>
      <w:bookmarkEnd w:id="7"/>
    </w:p>
    <w:p w14:paraId="64F7EAC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b/>
          <w:bCs/>
          <w:color w:val="auto"/>
          <w:sz w:val="32"/>
          <w:szCs w:val="32"/>
          <w:lang w:val="en-US" w:eastAsia="zh-CN"/>
        </w:rPr>
        <w:t>事故发生地点：</w:t>
      </w:r>
      <w:r>
        <w:rPr>
          <w:rFonts w:hint="eastAsia" w:ascii="仿宋_GB2312" w:hAnsi="仿宋_GB2312" w:eastAsia="仿宋_GB2312" w:cs="仿宋_GB2312"/>
          <w:color w:val="auto"/>
          <w:sz w:val="32"/>
          <w:szCs w:val="32"/>
          <w:lang w:eastAsia="zh-CN"/>
        </w:rPr>
        <w:t>根河市森鑫矿业开发有限责任公司</w:t>
      </w:r>
      <w:r>
        <w:rPr>
          <w:rFonts w:hint="eastAsia" w:ascii="仿宋_GB2312" w:hAnsi="仿宋_GB2312" w:eastAsia="仿宋_GB2312" w:cs="仿宋_GB2312"/>
          <w:color w:val="auto"/>
          <w:sz w:val="32"/>
          <w:szCs w:val="32"/>
          <w:lang w:val="en-US" w:eastAsia="zh-CN"/>
        </w:rPr>
        <w:t>根河市三道桥铅锌矿Ⅱ矿带530中段KC28121号</w:t>
      </w:r>
      <w:r>
        <w:rPr>
          <w:rFonts w:hint="eastAsia" w:ascii="仿宋_GB2312" w:hAnsi="仿宋_GB2312" w:eastAsia="仿宋_GB2312" w:cs="仿宋_GB2312"/>
          <w:color w:val="auto"/>
          <w:sz w:val="32"/>
          <w:szCs w:val="32"/>
          <w:highlight w:val="none"/>
          <w:lang w:val="en-US" w:eastAsia="zh-CN"/>
        </w:rPr>
        <w:t>矿块拉底巷由窄变宽位置附近</w:t>
      </w:r>
      <w:r>
        <w:rPr>
          <w:rFonts w:hint="eastAsia" w:ascii="仿宋_GB2312" w:hAnsi="仿宋_GB2312" w:eastAsia="仿宋_GB2312" w:cs="仿宋_GB2312"/>
          <w:color w:val="auto"/>
          <w:sz w:val="32"/>
          <w:szCs w:val="32"/>
          <w:highlight w:val="none"/>
        </w:rPr>
        <w:t>。</w:t>
      </w:r>
    </w:p>
    <w:p w14:paraId="4C0C3BFD">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 w:hAnsi="仿宋" w:eastAsia="仿宋" w:cs="仿宋"/>
          <w:b/>
          <w:bCs/>
          <w:color w:val="auto"/>
          <w:sz w:val="32"/>
          <w:szCs w:val="32"/>
          <w:lang w:val="en-US" w:eastAsia="zh-CN"/>
        </w:rPr>
        <w:t>作业人员情况：</w:t>
      </w:r>
      <w:r>
        <w:rPr>
          <w:rFonts w:hint="eastAsia" w:ascii="仿宋" w:hAnsi="仿宋" w:eastAsia="仿宋" w:cs="仿宋"/>
          <w:color w:val="auto"/>
          <w:sz w:val="32"/>
          <w:szCs w:val="32"/>
          <w:lang w:val="en-US" w:eastAsia="zh-CN"/>
        </w:rPr>
        <w:t>井下凿岩工</w:t>
      </w:r>
      <w:r>
        <w:rPr>
          <w:rFonts w:hint="eastAsia" w:ascii="仿宋_GB2312" w:hAnsi="仿宋_GB2312" w:eastAsia="仿宋_GB2312" w:cs="仿宋_GB2312"/>
          <w:color w:val="auto"/>
          <w:sz w:val="32"/>
          <w:szCs w:val="32"/>
          <w:lang w:val="en-US" w:eastAsia="zh-CN"/>
        </w:rPr>
        <w:t>周某海</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死者</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和同班</w:t>
      </w:r>
      <w:r>
        <w:rPr>
          <w:rFonts w:hint="eastAsia" w:ascii="仿宋_GB2312" w:hAnsi="仿宋_GB2312" w:eastAsia="仿宋_GB2312" w:cs="仿宋_GB2312"/>
          <w:color w:val="auto"/>
          <w:sz w:val="32"/>
          <w:szCs w:val="32"/>
          <w:lang w:val="en-US" w:eastAsia="zh-CN"/>
        </w:rPr>
        <w:t>凿岩工陈某</w:t>
      </w:r>
      <w:r>
        <w:rPr>
          <w:rFonts w:hint="eastAsia" w:ascii="仿宋" w:hAnsi="仿宋" w:eastAsia="仿宋" w:cs="仿宋"/>
          <w:color w:val="auto"/>
          <w:sz w:val="32"/>
          <w:szCs w:val="32"/>
          <w:lang w:val="en-US" w:eastAsia="zh-CN"/>
        </w:rPr>
        <w:t>在</w:t>
      </w:r>
      <w:r>
        <w:rPr>
          <w:rFonts w:hint="eastAsia" w:ascii="仿宋_GB2312" w:hAnsi="仿宋_GB2312" w:eastAsia="仿宋_GB2312" w:cs="仿宋_GB2312"/>
          <w:color w:val="auto"/>
          <w:sz w:val="32"/>
          <w:szCs w:val="32"/>
          <w:lang w:val="en-US" w:eastAsia="zh-CN"/>
        </w:rPr>
        <w:t>根河市三道桥铅锌矿Ⅱ矿带530中段端部KC28121号矿块拉底工程扩帮作业面内进行钻孔凿岩</w:t>
      </w:r>
      <w:r>
        <w:rPr>
          <w:rFonts w:hint="eastAsia" w:ascii="仿宋_GB2312" w:hAnsi="仿宋_GB2312" w:eastAsia="仿宋_GB2312" w:cs="仿宋_GB2312"/>
          <w:color w:val="auto"/>
          <w:sz w:val="32"/>
          <w:szCs w:val="32"/>
          <w:highlight w:val="none"/>
          <w:lang w:val="en-US" w:eastAsia="zh-CN"/>
        </w:rPr>
        <w:t>作业前的风、水管路和照明灯架设工作，进入现场后周某海在进行现场作业环境安全确认时，</w:t>
      </w:r>
      <w:r>
        <w:rPr>
          <w:rFonts w:hint="eastAsia" w:ascii="仿宋" w:hAnsi="仿宋" w:eastAsia="仿宋" w:cs="仿宋"/>
          <w:color w:val="auto"/>
          <w:sz w:val="32"/>
          <w:szCs w:val="32"/>
          <w:highlight w:val="none"/>
          <w:lang w:val="en-US" w:eastAsia="zh-CN"/>
        </w:rPr>
        <w:t>发现现场顶板存在一处较大裂隙浮石，存在安全隐患，于是</w:t>
      </w:r>
      <w:r>
        <w:rPr>
          <w:rFonts w:hint="eastAsia" w:ascii="仿宋_GB2312" w:hAnsi="仿宋_GB2312" w:eastAsia="仿宋_GB2312" w:cs="仿宋_GB2312"/>
          <w:color w:val="auto"/>
          <w:sz w:val="32"/>
          <w:szCs w:val="32"/>
          <w:highlight w:val="none"/>
          <w:lang w:val="en-US" w:eastAsia="zh-CN"/>
        </w:rPr>
        <w:t>周某海和陈某决定对该处浮石进行撬毛作业</w:t>
      </w:r>
      <w:r>
        <w:rPr>
          <w:rFonts w:hint="eastAsia" w:ascii="仿宋" w:hAnsi="仿宋" w:eastAsia="仿宋" w:cs="仿宋"/>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凿岩工周某海</w:t>
      </w:r>
      <w:r>
        <w:rPr>
          <w:rFonts w:hint="eastAsia" w:ascii="仿宋" w:hAnsi="仿宋" w:eastAsia="仿宋" w:cs="仿宋"/>
          <w:color w:val="auto"/>
          <w:sz w:val="32"/>
          <w:szCs w:val="32"/>
          <w:highlight w:val="none"/>
          <w:lang w:val="en-US" w:eastAsia="zh-CN"/>
        </w:rPr>
        <w:t>负责进行撬毛作业，凿岩工陈</w:t>
      </w:r>
      <w:r>
        <w:rPr>
          <w:rFonts w:hint="eastAsia" w:ascii="仿宋" w:hAnsi="仿宋" w:cs="仿宋"/>
          <w:color w:val="auto"/>
          <w:sz w:val="32"/>
          <w:szCs w:val="32"/>
          <w:highlight w:val="none"/>
          <w:lang w:val="en-US" w:eastAsia="zh-CN"/>
        </w:rPr>
        <w:t>某</w:t>
      </w:r>
      <w:r>
        <w:rPr>
          <w:rFonts w:hint="eastAsia" w:ascii="仿宋" w:hAnsi="仿宋" w:eastAsia="仿宋" w:cs="仿宋"/>
          <w:color w:val="auto"/>
          <w:sz w:val="32"/>
          <w:szCs w:val="32"/>
          <w:highlight w:val="none"/>
          <w:lang w:val="en-US" w:eastAsia="zh-CN"/>
        </w:rPr>
        <w:t>负责</w:t>
      </w:r>
      <w:r>
        <w:rPr>
          <w:rFonts w:hint="eastAsia" w:ascii="仿宋_GB2312" w:hAnsi="仿宋_GB2312" w:eastAsia="仿宋_GB2312" w:cs="仿宋_GB2312"/>
          <w:color w:val="auto"/>
          <w:sz w:val="32"/>
          <w:szCs w:val="32"/>
          <w:highlight w:val="none"/>
          <w:lang w:val="en-US" w:eastAsia="zh-CN"/>
        </w:rPr>
        <w:t>现场照明辅助工作。</w:t>
      </w:r>
    </w:p>
    <w:p w14:paraId="79F2646A">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color w:val="auto"/>
        </w:rPr>
      </w:pPr>
      <w:r>
        <w:rPr>
          <w:rFonts w:hint="eastAsia" w:ascii="仿宋" w:hAnsi="仿宋" w:eastAsia="仿宋" w:cs="仿宋"/>
          <w:b/>
          <w:bCs/>
          <w:color w:val="auto"/>
          <w:sz w:val="32"/>
          <w:szCs w:val="32"/>
          <w:lang w:val="en-US" w:eastAsia="zh-CN"/>
        </w:rPr>
        <w:t>设备使用情况：</w:t>
      </w:r>
      <w:r>
        <w:rPr>
          <w:rFonts w:hint="eastAsia" w:ascii="仿宋" w:hAnsi="仿宋" w:eastAsia="仿宋" w:cs="仿宋"/>
          <w:color w:val="auto"/>
          <w:sz w:val="32"/>
          <w:szCs w:val="32"/>
          <w:lang w:val="en-US" w:eastAsia="zh-CN"/>
        </w:rPr>
        <w:t>事故所使用撬毛工具为项目部提供的长约1.8m，直径约2cm左右钢质撬毛钎杆</w:t>
      </w:r>
      <w:r>
        <w:rPr>
          <w:rFonts w:hint="eastAsia" w:ascii="仿宋" w:hAnsi="仿宋" w:eastAsia="仿宋" w:cs="仿宋"/>
          <w:color w:val="auto"/>
          <w:sz w:val="32"/>
          <w:szCs w:val="32"/>
          <w:highlight w:val="none"/>
        </w:rPr>
        <w:t>。</w:t>
      </w:r>
    </w:p>
    <w:p w14:paraId="6B1B3D6C">
      <w:pPr>
        <w:pStyle w:val="10"/>
        <w:ind w:left="0" w:leftChars="0" w:firstLine="0" w:firstLineChars="0"/>
        <w:jc w:val="both"/>
        <w:rPr>
          <w:color w:val="auto"/>
        </w:rPr>
      </w:pPr>
      <w:r>
        <w:rPr>
          <w:rFonts w:hint="eastAsia"/>
          <w:color w:val="auto"/>
          <w:lang w:val="en-US" w:eastAsia="zh-CN"/>
        </w:rPr>
        <w:t xml:space="preserve">       </w:t>
      </w:r>
      <w:r>
        <w:rPr>
          <w:color w:val="auto"/>
        </w:rPr>
        <w:drawing>
          <wp:inline distT="0" distB="0" distL="114300" distR="114300">
            <wp:extent cx="5422265" cy="6619240"/>
            <wp:effectExtent l="0" t="0" r="635" b="1016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icPr>
                  <pic:blipFill>
                    <a:blip r:embed="rId8"/>
                    <a:stretch>
                      <a:fillRect/>
                    </a:stretch>
                  </pic:blipFill>
                  <pic:spPr>
                    <a:xfrm>
                      <a:off x="0" y="0"/>
                      <a:ext cx="5422265" cy="6619240"/>
                    </a:xfrm>
                    <a:prstGeom prst="rect">
                      <a:avLst/>
                    </a:prstGeom>
                    <a:noFill/>
                    <a:ln>
                      <a:noFill/>
                    </a:ln>
                  </pic:spPr>
                </pic:pic>
              </a:graphicData>
            </a:graphic>
          </wp:inline>
        </w:drawing>
      </w:r>
    </w:p>
    <w:p w14:paraId="1EB8BC6E">
      <w:pPr>
        <w:pStyle w:val="10"/>
        <w:ind w:left="0" w:leftChars="0" w:firstLine="0" w:firstLineChars="0"/>
        <w:jc w:val="center"/>
        <w:rPr>
          <w:rFonts w:hint="eastAsia" w:ascii="仿宋_GB2312" w:hAnsi="仿宋_GB2312" w:eastAsia="仿宋_GB2312" w:cs="仿宋_GB2312"/>
          <w:b/>
          <w:bCs/>
          <w:color w:val="auto"/>
          <w:sz w:val="30"/>
          <w:szCs w:val="30"/>
          <w:highlight w:val="green"/>
          <w:lang w:val="en-US" w:eastAsia="zh-CN"/>
        </w:rPr>
      </w:pPr>
      <w:r>
        <w:rPr>
          <w:rFonts w:hint="eastAsia" w:ascii="仿宋" w:hAnsi="仿宋" w:eastAsia="仿宋" w:cs="仿宋"/>
          <w:b/>
          <w:bCs/>
          <w:color w:val="auto"/>
          <w:sz w:val="30"/>
          <w:szCs w:val="30"/>
          <w:lang w:val="en-US" w:eastAsia="zh-CN"/>
        </w:rPr>
        <w:t>图1：</w:t>
      </w:r>
      <w:r>
        <w:rPr>
          <w:rFonts w:hint="eastAsia" w:ascii="仿宋_GB2312" w:hAnsi="仿宋_GB2312" w:eastAsia="仿宋_GB2312" w:cs="仿宋_GB2312"/>
          <w:b/>
          <w:bCs/>
          <w:color w:val="auto"/>
          <w:sz w:val="30"/>
          <w:szCs w:val="30"/>
          <w:lang w:val="en-US" w:eastAsia="zh-CN"/>
        </w:rPr>
        <w:t>根河市三道桥铅锌矿Ⅱ矿带530中段KC28121号矿块</w:t>
      </w:r>
      <w:r>
        <w:rPr>
          <w:rFonts w:hint="eastAsia" w:ascii="仿宋" w:hAnsi="仿宋" w:eastAsia="仿宋" w:cs="仿宋"/>
          <w:b/>
          <w:bCs/>
          <w:color w:val="auto"/>
          <w:sz w:val="30"/>
          <w:szCs w:val="30"/>
          <w:lang w:val="en-US" w:eastAsia="zh-CN"/>
        </w:rPr>
        <w:t>事故发生区域位置示意图</w:t>
      </w:r>
    </w:p>
    <w:p w14:paraId="4AFC8E0A">
      <w:pPr>
        <w:pStyle w:val="10"/>
        <w:ind w:left="0" w:leftChars="0" w:right="-781" w:rightChars="-244" w:firstLine="0" w:firstLineChars="0"/>
        <w:jc w:val="both"/>
        <w:rPr>
          <w:rFonts w:hint="eastAsia"/>
          <w:color w:val="auto"/>
          <w:sz w:val="30"/>
          <w:szCs w:val="30"/>
          <w:lang w:val="en-US" w:eastAsia="zh-CN"/>
        </w:rPr>
      </w:pPr>
    </w:p>
    <w:p w14:paraId="344DB2AB">
      <w:pPr>
        <w:keepNext w:val="0"/>
        <w:keepLines w:val="0"/>
        <w:pageBreakBefore w:val="0"/>
        <w:widowControl w:val="0"/>
        <w:kinsoku/>
        <w:wordWrap/>
        <w:overflowPunct/>
        <w:topLinePunct w:val="0"/>
        <w:autoSpaceDE/>
        <w:autoSpaceDN/>
        <w:bidi w:val="0"/>
        <w:adjustRightInd/>
        <w:snapToGrid/>
        <w:spacing w:line="240" w:lineRule="auto"/>
        <w:ind w:left="-640" w:leftChars="-200" w:firstLine="0" w:firstLineChars="0"/>
        <w:jc w:val="both"/>
        <w:textAlignment w:val="auto"/>
        <w:rPr>
          <w:color w:val="auto"/>
        </w:rPr>
      </w:pPr>
      <w:r>
        <w:rPr>
          <w:rFonts w:hint="eastAsia"/>
          <w:color w:val="auto"/>
          <w:lang w:val="en-US" w:eastAsia="zh-CN"/>
        </w:rPr>
        <w:t xml:space="preserve">  </w:t>
      </w:r>
      <w:r>
        <w:rPr>
          <w:color w:val="auto"/>
        </w:rPr>
        <w:drawing>
          <wp:inline distT="0" distB="0" distL="114300" distR="114300">
            <wp:extent cx="5354955" cy="8218170"/>
            <wp:effectExtent l="0" t="0" r="444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354955" cy="8218170"/>
                    </a:xfrm>
                    <a:prstGeom prst="rect">
                      <a:avLst/>
                    </a:prstGeom>
                    <a:noFill/>
                    <a:ln>
                      <a:noFill/>
                    </a:ln>
                  </pic:spPr>
                </pic:pic>
              </a:graphicData>
            </a:graphic>
          </wp:inline>
        </w:drawing>
      </w:r>
    </w:p>
    <w:p w14:paraId="3D22D90E">
      <w:pPr>
        <w:keepNext w:val="0"/>
        <w:keepLines w:val="0"/>
        <w:pageBreakBefore w:val="0"/>
        <w:widowControl w:val="0"/>
        <w:tabs>
          <w:tab w:val="left" w:pos="8620"/>
        </w:tabs>
        <w:kinsoku/>
        <w:wordWrap/>
        <w:overflowPunct/>
        <w:topLinePunct w:val="0"/>
        <w:autoSpaceDE/>
        <w:autoSpaceDN/>
        <w:bidi w:val="0"/>
        <w:adjustRightInd/>
        <w:snapToGrid/>
        <w:spacing w:line="240" w:lineRule="auto"/>
        <w:ind w:left="-640" w:leftChars="-200" w:right="-477" w:rightChars="-149" w:firstLine="0" w:firstLineChars="0"/>
        <w:jc w:val="center"/>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lang w:val="en-US" w:eastAsia="zh-CN"/>
        </w:rPr>
        <w:t>图2：</w:t>
      </w:r>
      <w:r>
        <w:rPr>
          <w:rFonts w:hint="eastAsia" w:ascii="仿宋_GB2312" w:hAnsi="仿宋_GB2312" w:eastAsia="仿宋_GB2312" w:cs="仿宋_GB2312"/>
          <w:b/>
          <w:bCs/>
          <w:color w:val="auto"/>
          <w:sz w:val="30"/>
          <w:szCs w:val="30"/>
          <w:lang w:val="en-US" w:eastAsia="zh-CN"/>
        </w:rPr>
        <w:t>530中段KC28121号矿块拉底扩帮工程</w:t>
      </w:r>
      <w:r>
        <w:rPr>
          <w:rFonts w:hint="eastAsia" w:ascii="仿宋" w:hAnsi="仿宋" w:eastAsia="仿宋" w:cs="仿宋"/>
          <w:b/>
          <w:bCs/>
          <w:color w:val="auto"/>
          <w:sz w:val="30"/>
          <w:szCs w:val="30"/>
          <w:lang w:val="en-US" w:eastAsia="zh-CN"/>
        </w:rPr>
        <w:t>事故现场平面示意图</w:t>
      </w:r>
    </w:p>
    <w:p w14:paraId="171DC110">
      <w:pPr>
        <w:ind w:left="-640" w:leftChars="-200" w:firstLine="0" w:firstLineChars="0"/>
        <w:jc w:val="center"/>
        <w:rPr>
          <w:color w:val="auto"/>
        </w:rPr>
      </w:pPr>
      <w:r>
        <w:rPr>
          <w:rFonts w:hint="eastAsia"/>
          <w:color w:val="auto"/>
          <w:lang w:val="en-US" w:eastAsia="zh-CN"/>
        </w:rPr>
        <w:t xml:space="preserve">  </w:t>
      </w:r>
      <w:r>
        <w:rPr>
          <w:color w:val="auto"/>
        </w:rPr>
        <w:drawing>
          <wp:inline distT="0" distB="0" distL="114300" distR="114300">
            <wp:extent cx="5419090" cy="3981450"/>
            <wp:effectExtent l="0" t="0" r="3810"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0"/>
                    <a:stretch>
                      <a:fillRect/>
                    </a:stretch>
                  </pic:blipFill>
                  <pic:spPr>
                    <a:xfrm>
                      <a:off x="0" y="0"/>
                      <a:ext cx="5419090" cy="3981450"/>
                    </a:xfrm>
                    <a:prstGeom prst="rect">
                      <a:avLst/>
                    </a:prstGeom>
                    <a:noFill/>
                    <a:ln>
                      <a:noFill/>
                    </a:ln>
                  </pic:spPr>
                </pic:pic>
              </a:graphicData>
            </a:graphic>
          </wp:inline>
        </w:drawing>
      </w:r>
    </w:p>
    <w:p w14:paraId="2770FEC5">
      <w:pPr>
        <w:ind w:left="-640" w:leftChars="-200" w:firstLine="0" w:firstLineChars="0"/>
        <w:jc w:val="center"/>
        <w:rPr>
          <w:color w:val="auto"/>
        </w:rPr>
      </w:pPr>
      <w:r>
        <w:rPr>
          <w:rFonts w:hint="eastAsia" w:ascii="仿宋" w:hAnsi="仿宋" w:eastAsia="仿宋" w:cs="仿宋"/>
          <w:b/>
          <w:bCs/>
          <w:color w:val="auto"/>
          <w:sz w:val="30"/>
          <w:szCs w:val="30"/>
          <w:lang w:val="en-US" w:eastAsia="zh-CN"/>
        </w:rPr>
        <w:t>图3：</w:t>
      </w:r>
      <w:r>
        <w:rPr>
          <w:rFonts w:hint="eastAsia" w:ascii="仿宋_GB2312" w:hAnsi="仿宋_GB2312" w:eastAsia="仿宋_GB2312" w:cs="仿宋_GB2312"/>
          <w:b/>
          <w:bCs/>
          <w:color w:val="auto"/>
          <w:sz w:val="30"/>
          <w:szCs w:val="30"/>
          <w:lang w:val="en-US" w:eastAsia="zh-CN"/>
        </w:rPr>
        <w:t>530中段KC28121号矿块拉底扩帮工程</w:t>
      </w:r>
      <w:r>
        <w:rPr>
          <w:rFonts w:hint="eastAsia" w:ascii="仿宋" w:hAnsi="仿宋" w:eastAsia="仿宋" w:cs="仿宋"/>
          <w:b/>
          <w:bCs/>
          <w:color w:val="auto"/>
          <w:sz w:val="30"/>
          <w:szCs w:val="30"/>
          <w:lang w:val="en-US" w:eastAsia="zh-CN"/>
        </w:rPr>
        <w:t>事故现场剖面示意图</w:t>
      </w:r>
    </w:p>
    <w:p w14:paraId="07B9B716">
      <w:pPr>
        <w:pStyle w:val="10"/>
        <w:ind w:left="0" w:leftChars="0" w:firstLine="0" w:firstLineChars="0"/>
        <w:jc w:val="center"/>
        <w:rPr>
          <w:rFonts w:hint="eastAsia" w:eastAsiaTheme="minorEastAsia"/>
          <w:color w:val="auto"/>
          <w:lang w:eastAsia="zh-CN"/>
        </w:rPr>
      </w:pPr>
      <w:r>
        <w:rPr>
          <w:rFonts w:hint="eastAsia" w:eastAsiaTheme="minorEastAsia"/>
          <w:color w:val="auto"/>
          <w:lang w:eastAsia="zh-CN"/>
        </w:rPr>
        <w:drawing>
          <wp:inline distT="0" distB="0" distL="114300" distR="114300">
            <wp:extent cx="5187950" cy="3677285"/>
            <wp:effectExtent l="0" t="0" r="6350" b="5715"/>
            <wp:docPr id="2" name="图片 2" descr="DSC0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SC03564"/>
                    <pic:cNvPicPr>
                      <a:picLocks noChangeAspect="1"/>
                    </pic:cNvPicPr>
                  </pic:nvPicPr>
                  <pic:blipFill>
                    <a:blip r:embed="rId11"/>
                    <a:srcRect b="5495"/>
                    <a:stretch>
                      <a:fillRect/>
                    </a:stretch>
                  </pic:blipFill>
                  <pic:spPr>
                    <a:xfrm>
                      <a:off x="0" y="0"/>
                      <a:ext cx="5187950" cy="3677285"/>
                    </a:xfrm>
                    <a:prstGeom prst="rect">
                      <a:avLst/>
                    </a:prstGeom>
                  </pic:spPr>
                </pic:pic>
              </a:graphicData>
            </a:graphic>
          </wp:inline>
        </w:drawing>
      </w:r>
      <w:r>
        <w:rPr>
          <w:color w:val="auto"/>
          <w:sz w:val="21"/>
        </w:rPr>
        <mc:AlternateContent>
          <mc:Choice Requires="wps">
            <w:drawing>
              <wp:anchor distT="0" distB="0" distL="114300" distR="114300" simplePos="0" relativeHeight="251661312" behindDoc="0" locked="0" layoutInCell="1" allowOverlap="1">
                <wp:simplePos x="0" y="0"/>
                <wp:positionH relativeFrom="column">
                  <wp:posOffset>2845435</wp:posOffset>
                </wp:positionH>
                <wp:positionV relativeFrom="paragraph">
                  <wp:posOffset>1254125</wp:posOffset>
                </wp:positionV>
                <wp:extent cx="1267460" cy="727710"/>
                <wp:effectExtent l="0" t="0" r="0" b="0"/>
                <wp:wrapNone/>
                <wp:docPr id="13" name="文本框 13"/>
                <wp:cNvGraphicFramePr/>
                <a:graphic xmlns:a="http://schemas.openxmlformats.org/drawingml/2006/main">
                  <a:graphicData uri="http://schemas.microsoft.com/office/word/2010/wordprocessingShape">
                    <wps:wsp>
                      <wps:cNvSpPr txBox="1"/>
                      <wps:spPr>
                        <a:xfrm>
                          <a:off x="4539615" y="6852285"/>
                          <a:ext cx="1267460" cy="7277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8F2D1">
                            <w:pPr>
                              <w:keepNext w:val="0"/>
                              <w:keepLines w:val="0"/>
                              <w:pageBreakBefore w:val="0"/>
                              <w:widowControl w:val="0"/>
                              <w:kinsoku/>
                              <w:wordWrap/>
                              <w:overflowPunct/>
                              <w:topLinePunct w:val="0"/>
                              <w:bidi w:val="0"/>
                              <w:adjustRightInd/>
                              <w:snapToGrid/>
                              <w:spacing w:line="240" w:lineRule="exact"/>
                              <w:textAlignment w:val="auto"/>
                              <w:rPr>
                                <w:rFonts w:hint="eastAsia" w:ascii="黑体" w:hAnsi="黑体" w:eastAsia="黑体" w:cs="黑体"/>
                                <w:b/>
                                <w:bCs/>
                                <w:color w:val="70AD47" w:themeColor="accent6"/>
                                <w:sz w:val="28"/>
                                <w:szCs w:val="22"/>
                                <w:highlight w:val="none"/>
                                <w:lang w:val="en-US" w:eastAsia="zh-CN"/>
                                <w14:textFill>
                                  <w14:solidFill>
                                    <w14:schemeClr w14:val="accent6"/>
                                  </w14:solidFill>
                                </w14:textFill>
                              </w:rPr>
                            </w:pPr>
                            <w:r>
                              <w:rPr>
                                <w:rFonts w:hint="eastAsia" w:ascii="黑体" w:hAnsi="黑体" w:eastAsia="黑体" w:cs="黑体"/>
                                <w:b/>
                                <w:bCs/>
                                <w:color w:val="70AD47" w:themeColor="accent6"/>
                                <w:sz w:val="28"/>
                                <w:szCs w:val="22"/>
                                <w:highlight w:val="none"/>
                                <w:lang w:val="en-US" w:eastAsia="zh-CN"/>
                                <w14:textFill>
                                  <w14:solidFill>
                                    <w14:schemeClr w14:val="accent6"/>
                                  </w14:solidFill>
                                </w14:textFill>
                              </w:rPr>
                              <w:t>现场处理撬下的大块浮石</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4.05pt;margin-top:98.75pt;height:57.3pt;width:99.8pt;z-index:251661312;mso-width-relative:page;mso-height-relative:page;" filled="f" stroked="f" coordsize="21600,21600" o:gfxdata="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JkTThfcAAAACwEAAA8AAAAA&#10;AAAAAQAgAAAAIgAAAGRycy9kb3ducmV2LnhtbFBLAQIUABQAAAAIAIdO4kBVlwPySQIAAHQEAAAO&#10;AAAAAAAAAAEAIAAAACsBAABkcnMvZTJvRG9jLnhtbFBLBQYAAAAABgAGAFkBAADmBQAAAAA=&#10;">
                <v:fill on="f" focussize="0,0"/>
                <v:stroke on="f" weight="0.5pt"/>
                <v:imagedata o:title=""/>
                <o:lock v:ext="edit" aspectratio="f"/>
                <v:textbox>
                  <w:txbxContent>
                    <w:p w14:paraId="0648F2D1">
                      <w:pPr>
                        <w:keepNext w:val="0"/>
                        <w:keepLines w:val="0"/>
                        <w:pageBreakBefore w:val="0"/>
                        <w:widowControl w:val="0"/>
                        <w:kinsoku/>
                        <w:wordWrap/>
                        <w:overflowPunct/>
                        <w:topLinePunct w:val="0"/>
                        <w:bidi w:val="0"/>
                        <w:adjustRightInd/>
                        <w:snapToGrid/>
                        <w:spacing w:line="240" w:lineRule="exact"/>
                        <w:textAlignment w:val="auto"/>
                        <w:rPr>
                          <w:rFonts w:hint="eastAsia" w:ascii="黑体" w:hAnsi="黑体" w:eastAsia="黑体" w:cs="黑体"/>
                          <w:b/>
                          <w:bCs/>
                          <w:color w:val="70AD47" w:themeColor="accent6"/>
                          <w:sz w:val="28"/>
                          <w:szCs w:val="22"/>
                          <w:highlight w:val="none"/>
                          <w:lang w:val="en-US" w:eastAsia="zh-CN"/>
                          <w14:textFill>
                            <w14:solidFill>
                              <w14:schemeClr w14:val="accent6"/>
                            </w14:solidFill>
                          </w14:textFill>
                        </w:rPr>
                      </w:pPr>
                      <w:r>
                        <w:rPr>
                          <w:rFonts w:hint="eastAsia" w:ascii="黑体" w:hAnsi="黑体" w:eastAsia="黑体" w:cs="黑体"/>
                          <w:b/>
                          <w:bCs/>
                          <w:color w:val="70AD47" w:themeColor="accent6"/>
                          <w:sz w:val="28"/>
                          <w:szCs w:val="22"/>
                          <w:highlight w:val="none"/>
                          <w:lang w:val="en-US" w:eastAsia="zh-CN"/>
                          <w14:textFill>
                            <w14:solidFill>
                              <w14:schemeClr w14:val="accent6"/>
                            </w14:solidFill>
                          </w14:textFill>
                        </w:rPr>
                        <w:t>现场处理撬下的大块浮石</w:t>
                      </w:r>
                    </w:p>
                  </w:txbxContent>
                </v:textbox>
              </v:shape>
            </w:pict>
          </mc:Fallback>
        </mc:AlternateContent>
      </w:r>
      <w:r>
        <w:rPr>
          <w:color w:val="auto"/>
          <w:sz w:val="21"/>
        </w:rPr>
        <mc:AlternateContent>
          <mc:Choice Requires="wps">
            <w:drawing>
              <wp:anchor distT="0" distB="0" distL="114300" distR="114300" simplePos="0" relativeHeight="251669504" behindDoc="0" locked="0" layoutInCell="1" allowOverlap="1">
                <wp:simplePos x="0" y="0"/>
                <wp:positionH relativeFrom="column">
                  <wp:posOffset>4198620</wp:posOffset>
                </wp:positionH>
                <wp:positionV relativeFrom="paragraph">
                  <wp:posOffset>2320290</wp:posOffset>
                </wp:positionV>
                <wp:extent cx="346075" cy="233045"/>
                <wp:effectExtent l="0" t="0" r="9525" b="8255"/>
                <wp:wrapNone/>
                <wp:docPr id="22" name="直接箭头连接符 22"/>
                <wp:cNvGraphicFramePr/>
                <a:graphic xmlns:a="http://schemas.openxmlformats.org/drawingml/2006/main">
                  <a:graphicData uri="http://schemas.microsoft.com/office/word/2010/wordprocessingShape">
                    <wps:wsp>
                      <wps:cNvCnPr>
                        <a:stCxn id="20" idx="0"/>
                      </wps:cNvCnPr>
                      <wps:spPr>
                        <a:xfrm flipH="1" flipV="1">
                          <a:off x="5348605" y="7791450"/>
                          <a:ext cx="346075" cy="233045"/>
                        </a:xfrm>
                        <a:prstGeom prst="straightConnector1">
                          <a:avLst/>
                        </a:prstGeom>
                        <a:ln>
                          <a:solidFill>
                            <a:schemeClr val="accent6"/>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330.6pt;margin-top:182.7pt;height:18.35pt;width:27.25pt;z-index:251669504;mso-width-relative:page;mso-height-relative:page;" filled="f" stroked="t" coordsize="21600,21600" o:gfxdata="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4k6OB2QAAAAsBAAAPAAAAAAAAAAEAIAAAACIAAABkcnMvZG93bnJl&#10;di54bWxQSwECFAAUAAAACACHTuJAegDGXTUCAAAsBAAADgAAAAAAAAABACAAAAAoAQAAZHJzL2Uy&#10;b0RvYy54bWxQSwUGAAAAAAYABgBZAQAAzwUAAAAA&#10;">
                <v:fill on="f" focussize="0,0"/>
                <v:stroke weight="1pt" color="#70AD47 [3209]" miterlimit="8" joinstyle="miter" endarrow="open"/>
                <v:imagedata o:title=""/>
                <o:lock v:ext="edit" aspectratio="f"/>
              </v:shape>
            </w:pict>
          </mc:Fallback>
        </mc:AlternateContent>
      </w:r>
      <w:r>
        <w:rPr>
          <w:color w:val="auto"/>
          <w:sz w:val="21"/>
        </w:rPr>
        <mc:AlternateContent>
          <mc:Choice Requires="wps">
            <w:drawing>
              <wp:anchor distT="0" distB="0" distL="114300" distR="114300" simplePos="0" relativeHeight="251668480" behindDoc="0" locked="0" layoutInCell="1" allowOverlap="1">
                <wp:simplePos x="0" y="0"/>
                <wp:positionH relativeFrom="column">
                  <wp:posOffset>4029075</wp:posOffset>
                </wp:positionH>
                <wp:positionV relativeFrom="paragraph">
                  <wp:posOffset>2553335</wp:posOffset>
                </wp:positionV>
                <wp:extent cx="1031240" cy="593725"/>
                <wp:effectExtent l="9525" t="9525" r="13335" b="19050"/>
                <wp:wrapNone/>
                <wp:docPr id="20" name="文本框 20"/>
                <wp:cNvGraphicFramePr/>
                <a:graphic xmlns:a="http://schemas.openxmlformats.org/drawingml/2006/main">
                  <a:graphicData uri="http://schemas.microsoft.com/office/word/2010/wordprocessingShape">
                    <wps:wsp>
                      <wps:cNvSpPr txBox="1"/>
                      <wps:spPr>
                        <a:xfrm>
                          <a:off x="0" y="0"/>
                          <a:ext cx="1031240" cy="593725"/>
                        </a:xfrm>
                        <a:prstGeom prst="rect">
                          <a:avLst/>
                        </a:prstGeom>
                        <a:noFill/>
                        <a:ln w="19050">
                          <a:solidFill>
                            <a:schemeClr val="accent6"/>
                          </a:solidFill>
                        </a:ln>
                      </wps:spPr>
                      <wps:style>
                        <a:lnRef idx="0">
                          <a:schemeClr val="accent1"/>
                        </a:lnRef>
                        <a:fillRef idx="0">
                          <a:schemeClr val="accent1"/>
                        </a:fillRef>
                        <a:effectRef idx="0">
                          <a:schemeClr val="accent1"/>
                        </a:effectRef>
                        <a:fontRef idx="minor">
                          <a:schemeClr val="dk1"/>
                        </a:fontRef>
                      </wps:style>
                      <wps:txbx>
                        <w:txbxContent>
                          <w:p w14:paraId="4C30F70C">
                            <w:pPr>
                              <w:keepNext w:val="0"/>
                              <w:keepLines w:val="0"/>
                              <w:pageBreakBefore w:val="0"/>
                              <w:widowControl w:val="0"/>
                              <w:kinsoku/>
                              <w:wordWrap/>
                              <w:overflowPunct/>
                              <w:topLinePunct w:val="0"/>
                              <w:bidi w:val="0"/>
                              <w:adjustRightInd/>
                              <w:snapToGrid/>
                              <w:spacing w:line="240" w:lineRule="exact"/>
                              <w:textAlignment w:val="auto"/>
                              <w:rPr>
                                <w:rFonts w:hint="default" w:ascii="黑体" w:hAnsi="黑体" w:eastAsia="黑体" w:cs="黑体"/>
                                <w:b/>
                                <w:bCs/>
                                <w:color w:val="70AD47" w:themeColor="accent6"/>
                                <w:sz w:val="28"/>
                                <w:szCs w:val="22"/>
                                <w:highlight w:val="none"/>
                                <w:lang w:val="en-US" w:eastAsia="zh-CN"/>
                                <w14:textOutline w14:w="9525">
                                  <w14:solidFill>
                                    <w14:schemeClr w14:val="accent6"/>
                                  </w14:solidFill>
                                  <w14:round/>
                                </w14:textOutline>
                                <w14:textFill>
                                  <w14:solidFill>
                                    <w14:schemeClr w14:val="accent6"/>
                                  </w14:solidFill>
                                </w14:textFill>
                              </w:rPr>
                            </w:pPr>
                            <w:r>
                              <w:rPr>
                                <w:rFonts w:hint="eastAsia" w:ascii="黑体" w:hAnsi="黑体" w:eastAsia="黑体" w:cs="黑体"/>
                                <w:b/>
                                <w:bCs/>
                                <w:color w:val="70AD47" w:themeColor="accent6"/>
                                <w:sz w:val="28"/>
                                <w:szCs w:val="22"/>
                                <w:highlight w:val="none"/>
                                <w:lang w:val="en-US" w:eastAsia="zh-CN"/>
                                <w14:textFill>
                                  <w14:solidFill>
                                    <w14:schemeClr w14:val="accent6"/>
                                  </w14:solidFill>
                                </w14:textFill>
                              </w:rPr>
                              <w:t>凿岩工周文海倒地位置示意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7.25pt;margin-top:201.05pt;height:46.75pt;width:81.2pt;z-index:251668480;mso-width-relative:page;mso-height-relative:page;" filled="f" stroked="t" coordsize="21600,21600" o:gfxdata="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5+yg33AAA&#10;AAsBAAAPAAAAAAAAAAEAIAAAACIAAABkcnMvZG93bnJldi54bWxQSwECFAAUAAAACACHTuJAoaag&#10;vFMCAACSBAAADgAAAAAAAAABACAAAAArAQAAZHJzL2Uyb0RvYy54bWxQSwUGAAAAAAYABgBZAQAA&#10;8AUAAAAA&#10;">
                <v:fill on="f" focussize="0,0"/>
                <v:stroke weight="1.5pt" color="#70AD47 [3209]" joinstyle="round"/>
                <v:imagedata o:title=""/>
                <o:lock v:ext="edit" aspectratio="f"/>
                <v:textbox>
                  <w:txbxContent>
                    <w:p w14:paraId="4C30F70C">
                      <w:pPr>
                        <w:keepNext w:val="0"/>
                        <w:keepLines w:val="0"/>
                        <w:pageBreakBefore w:val="0"/>
                        <w:widowControl w:val="0"/>
                        <w:kinsoku/>
                        <w:wordWrap/>
                        <w:overflowPunct/>
                        <w:topLinePunct w:val="0"/>
                        <w:bidi w:val="0"/>
                        <w:adjustRightInd/>
                        <w:snapToGrid/>
                        <w:spacing w:line="240" w:lineRule="exact"/>
                        <w:textAlignment w:val="auto"/>
                        <w:rPr>
                          <w:rFonts w:hint="default" w:ascii="黑体" w:hAnsi="黑体" w:eastAsia="黑体" w:cs="黑体"/>
                          <w:b/>
                          <w:bCs/>
                          <w:color w:val="70AD47" w:themeColor="accent6"/>
                          <w:sz w:val="28"/>
                          <w:szCs w:val="22"/>
                          <w:highlight w:val="none"/>
                          <w:lang w:val="en-US" w:eastAsia="zh-CN"/>
                          <w14:textOutline w14:w="9525">
                            <w14:solidFill>
                              <w14:schemeClr w14:val="accent6"/>
                            </w14:solidFill>
                            <w14:round/>
                          </w14:textOutline>
                          <w14:textFill>
                            <w14:solidFill>
                              <w14:schemeClr w14:val="accent6"/>
                            </w14:solidFill>
                          </w14:textFill>
                        </w:rPr>
                      </w:pPr>
                      <w:r>
                        <w:rPr>
                          <w:rFonts w:hint="eastAsia" w:ascii="黑体" w:hAnsi="黑体" w:eastAsia="黑体" w:cs="黑体"/>
                          <w:b/>
                          <w:bCs/>
                          <w:color w:val="70AD47" w:themeColor="accent6"/>
                          <w:sz w:val="28"/>
                          <w:szCs w:val="22"/>
                          <w:highlight w:val="none"/>
                          <w:lang w:val="en-US" w:eastAsia="zh-CN"/>
                          <w14:textFill>
                            <w14:solidFill>
                              <w14:schemeClr w14:val="accent6"/>
                            </w14:solidFill>
                          </w14:textFill>
                        </w:rPr>
                        <w:t>凿岩工周文海倒地位置示意</w:t>
                      </w:r>
                    </w:p>
                  </w:txbxContent>
                </v:textbox>
              </v:shape>
            </w:pict>
          </mc:Fallback>
        </mc:AlternateContent>
      </w:r>
      <w:r>
        <w:rPr>
          <w:color w:val="auto"/>
          <w:sz w:val="21"/>
        </w:rPr>
        <mc:AlternateContent>
          <mc:Choice Requires="wps">
            <w:drawing>
              <wp:anchor distT="0" distB="0" distL="114300" distR="114300" simplePos="0" relativeHeight="251667456" behindDoc="0" locked="0" layoutInCell="1" allowOverlap="1">
                <wp:simplePos x="0" y="0"/>
                <wp:positionH relativeFrom="column">
                  <wp:posOffset>3953510</wp:posOffset>
                </wp:positionH>
                <wp:positionV relativeFrom="paragraph">
                  <wp:posOffset>1927860</wp:posOffset>
                </wp:positionV>
                <wp:extent cx="5715" cy="170180"/>
                <wp:effectExtent l="6350" t="0" r="13335" b="7620"/>
                <wp:wrapNone/>
                <wp:docPr id="19" name="直接连接符 19"/>
                <wp:cNvGraphicFramePr/>
                <a:graphic xmlns:a="http://schemas.openxmlformats.org/drawingml/2006/main">
                  <a:graphicData uri="http://schemas.microsoft.com/office/word/2010/wordprocessingShape">
                    <wps:wsp>
                      <wps:cNvCnPr/>
                      <wps:spPr>
                        <a:xfrm flipH="1" flipV="1">
                          <a:off x="5096510" y="7399020"/>
                          <a:ext cx="5715" cy="17018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 y;margin-left:311.3pt;margin-top:151.8pt;height:13.4pt;width:0.45pt;z-index:251667456;mso-width-relative:page;mso-height-relative:page;" filled="f" stroked="t" coordsize="21600,21600" o:gfxdata="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T/YMydkAAAALAQAADwAAAAAAAAABACAAAAAiAAAAZHJz&#10;L2Rvd25yZXYueG1sUEsBAhQAFAAAAAgAh07iQFDZs3oDAgAA1gMAAA4AAAAAAAAAAQAgAAAAKAEA&#10;AGRycy9lMm9Eb2MueG1sUEsFBgAAAAAGAAYAWQEAAJ0FAAAAAA==&#10;">
                <v:fill on="f" focussize="0,0"/>
                <v:stroke weight="1pt" color="#FF0000 [3204]" miterlimit="8" joinstyle="miter"/>
                <v:imagedata o:title=""/>
                <o:lock v:ext="edit" aspectratio="f"/>
              </v:line>
            </w:pict>
          </mc:Fallback>
        </mc:AlternateContent>
      </w:r>
      <w:r>
        <w:rPr>
          <w:color w:val="auto"/>
          <w:sz w:val="21"/>
        </w:rPr>
        <mc:AlternateContent>
          <mc:Choice Requires="wps">
            <w:drawing>
              <wp:anchor distT="0" distB="0" distL="114300" distR="114300" simplePos="0" relativeHeight="251663360" behindDoc="0" locked="0" layoutInCell="1" allowOverlap="1">
                <wp:simplePos x="0" y="0"/>
                <wp:positionH relativeFrom="column">
                  <wp:posOffset>3824605</wp:posOffset>
                </wp:positionH>
                <wp:positionV relativeFrom="paragraph">
                  <wp:posOffset>2010410</wp:posOffset>
                </wp:positionV>
                <wp:extent cx="187960" cy="151765"/>
                <wp:effectExtent l="3810" t="5080" r="11430" b="8255"/>
                <wp:wrapNone/>
                <wp:docPr id="15" name="直接连接符 15"/>
                <wp:cNvGraphicFramePr/>
                <a:graphic xmlns:a="http://schemas.openxmlformats.org/drawingml/2006/main">
                  <a:graphicData uri="http://schemas.microsoft.com/office/word/2010/wordprocessingShape">
                    <wps:wsp>
                      <wps:cNvCnPr>
                        <a:endCxn id="14" idx="1"/>
                      </wps:cNvCnPr>
                      <wps:spPr>
                        <a:xfrm>
                          <a:off x="4955540" y="7422515"/>
                          <a:ext cx="187960" cy="15176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301.15pt;margin-top:158.3pt;height:11.95pt;width:14.8pt;z-index:251663360;mso-width-relative:page;mso-height-relative:page;" filled="f" stroked="t" coordsize="21600,21600" o:gfxdata="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H18x8DaAAAACwEAAA8AAAAAAAAAAQAgAAAA&#10;IgAAAGRycy9kb3ducmV2LnhtbFBLAQIUABQAAAAIAIdO4kBZoO7gCQIAAOwDAAAOAAAAAAAAAAEA&#10;IAAAACkBAABkcnMvZTJvRG9jLnhtbFBLBQYAAAAABgAGAFkBAACkBQAAAAA=&#10;">
                <v:fill on="f" focussize="0,0"/>
                <v:stroke weight="1pt" color="#FF0000 [3204]" miterlimit="8" joinstyle="miter"/>
                <v:imagedata o:title=""/>
                <o:lock v:ext="edit" aspectratio="f"/>
              </v:line>
            </w:pict>
          </mc:Fallback>
        </mc:AlternateContent>
      </w:r>
      <w:r>
        <w:rPr>
          <w:color w:val="auto"/>
          <w:sz w:val="21"/>
        </w:rPr>
        <mc:AlternateContent>
          <mc:Choice Requires="wps">
            <w:drawing>
              <wp:anchor distT="0" distB="0" distL="114300" distR="114300" simplePos="0" relativeHeight="251666432" behindDoc="0" locked="0" layoutInCell="1" allowOverlap="1">
                <wp:simplePos x="0" y="0"/>
                <wp:positionH relativeFrom="column">
                  <wp:posOffset>3719195</wp:posOffset>
                </wp:positionH>
                <wp:positionV relativeFrom="paragraph">
                  <wp:posOffset>1786890</wp:posOffset>
                </wp:positionV>
                <wp:extent cx="116840" cy="228600"/>
                <wp:effectExtent l="5715" t="3175" r="17145" b="9525"/>
                <wp:wrapNone/>
                <wp:docPr id="18" name="直接连接符 18"/>
                <wp:cNvGraphicFramePr/>
                <a:graphic xmlns:a="http://schemas.openxmlformats.org/drawingml/2006/main">
                  <a:graphicData uri="http://schemas.microsoft.com/office/word/2010/wordprocessingShape">
                    <wps:wsp>
                      <wps:cNvCnPr/>
                      <wps:spPr>
                        <a:xfrm>
                          <a:off x="4862195" y="7258050"/>
                          <a:ext cx="116840" cy="22860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292.85pt;margin-top:140.7pt;height:18pt;width:9.2pt;z-index:251666432;mso-width-relative:page;mso-height-relative:page;" filled="f" stroked="t" coordsize="21600,21600" o:gfxdata="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C+dSv3AAAAAsBAAAPAAAAAAAAAAEAIAAAACIAAABkcnMvZG93bnJl&#10;di54bWxQSwECFAAUAAAACACHTuJAD8HWkfkBAADEAwAADgAAAAAAAAABACAAAAArAQAAZHJzL2Uy&#10;b0RvYy54bWxQSwUGAAAAAAYABgBZAQAAlgUAAAAA&#10;">
                <v:fill on="f" focussize="0,0"/>
                <v:stroke weight="1pt" color="#FF0000 [3204]" miterlimit="8" joinstyle="miter"/>
                <v:imagedata o:title=""/>
                <o:lock v:ext="edit" aspectratio="f"/>
              </v:line>
            </w:pict>
          </mc:Fallback>
        </mc:AlternateContent>
      </w:r>
      <w:r>
        <w:rPr>
          <w:color w:val="auto"/>
          <w:sz w:val="21"/>
        </w:rPr>
        <mc:AlternateContent>
          <mc:Choice Requires="wps">
            <w:drawing>
              <wp:anchor distT="0" distB="0" distL="114300" distR="114300" simplePos="0" relativeHeight="251665408" behindDoc="0" locked="0" layoutInCell="1" allowOverlap="1">
                <wp:simplePos x="0" y="0"/>
                <wp:positionH relativeFrom="column">
                  <wp:posOffset>3689985</wp:posOffset>
                </wp:positionH>
                <wp:positionV relativeFrom="paragraph">
                  <wp:posOffset>2127250</wp:posOffset>
                </wp:positionV>
                <wp:extent cx="245745" cy="52705"/>
                <wp:effectExtent l="1270" t="6350" r="6985" b="17145"/>
                <wp:wrapNone/>
                <wp:docPr id="17" name="直接连接符 17"/>
                <wp:cNvGraphicFramePr/>
                <a:graphic xmlns:a="http://schemas.openxmlformats.org/drawingml/2006/main">
                  <a:graphicData uri="http://schemas.microsoft.com/office/word/2010/wordprocessingShape">
                    <wps:wsp>
                      <wps:cNvCnPr/>
                      <wps:spPr>
                        <a:xfrm flipV="1">
                          <a:off x="4832985" y="7598410"/>
                          <a:ext cx="245745" cy="5270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290.55pt;margin-top:167.5pt;height:4.15pt;width:19.35pt;z-index:251665408;mso-width-relative:page;mso-height-relative:page;" filled="f" stroked="t" coordsize="21600,21600" o:gfxdata="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THu+LaAAAACwEAAA8AAAAAAAAAAQAgAAAAIgAAAGRycy9k&#10;b3ducmV2LnhtbFBLAQIUABQAAAAIAIdO4kDPnxELAAIAAM0DAAAOAAAAAAAAAAEAIAAAACkBAABk&#10;cnMvZTJvRG9jLnhtbFBLBQYAAAAABgAGAFkBAACbBQAAAAA=&#10;">
                <v:fill on="f" focussize="0,0"/>
                <v:stroke weight="1pt" color="#FF0000 [3204]" miterlimit="8" joinstyle="miter"/>
                <v:imagedata o:title=""/>
                <o:lock v:ext="edit" aspectratio="f"/>
              </v:line>
            </w:pict>
          </mc:Fallback>
        </mc:AlternateContent>
      </w:r>
      <w:r>
        <w:rPr>
          <w:color w:val="auto"/>
          <w:sz w:val="21"/>
        </w:rPr>
        <mc:AlternateContent>
          <mc:Choice Requires="wps">
            <w:drawing>
              <wp:anchor distT="0" distB="0" distL="114300" distR="114300" simplePos="0" relativeHeight="251664384" behindDoc="0" locked="0" layoutInCell="1" allowOverlap="1">
                <wp:simplePos x="0" y="0"/>
                <wp:positionH relativeFrom="column">
                  <wp:posOffset>3531235</wp:posOffset>
                </wp:positionH>
                <wp:positionV relativeFrom="paragraph">
                  <wp:posOffset>2009775</wp:posOffset>
                </wp:positionV>
                <wp:extent cx="299085" cy="17780"/>
                <wp:effectExtent l="635" t="6350" r="5080" b="13970"/>
                <wp:wrapNone/>
                <wp:docPr id="16" name="直接连接符 16"/>
                <wp:cNvGraphicFramePr/>
                <a:graphic xmlns:a="http://schemas.openxmlformats.org/drawingml/2006/main">
                  <a:graphicData uri="http://schemas.microsoft.com/office/word/2010/wordprocessingShape">
                    <wps:wsp>
                      <wps:cNvCnPr/>
                      <wps:spPr>
                        <a:xfrm>
                          <a:off x="4674235" y="7480935"/>
                          <a:ext cx="299085" cy="1778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278.05pt;margin-top:158.25pt;height:1.4pt;width:23.55pt;z-index:251664384;mso-width-relative:page;mso-height-relative:page;" filled="f" stroked="t" coordsize="21600,21600" o:gfxdata="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a27T/9oAAAALAQAADwAAAAAAAAABACAAAAAiAAAAZHJzL2Rvd25yZXYu&#10;eG1sUEsBAhQAFAAAAAgAh07iQE+dqdr5AQAAwwMAAA4AAAAAAAAAAQAgAAAAKQEAAGRycy9lMm9E&#10;b2MueG1sUEsFBgAAAAAGAAYAWQEAAJQFAAAAAA==&#10;">
                <v:fill on="f" focussize="0,0"/>
                <v:stroke weight="1pt" color="#FF0000 [3204]" miterlimit="8" joinstyle="miter"/>
                <v:imagedata o:title=""/>
                <o:lock v:ext="edit" aspectratio="f"/>
              </v:line>
            </w:pict>
          </mc:Fallback>
        </mc:AlternateContent>
      </w:r>
      <w:r>
        <w:rPr>
          <w:color w:val="auto"/>
          <w:sz w:val="21"/>
        </w:rPr>
        <mc:AlternateContent>
          <mc:Choice Requires="wps">
            <w:drawing>
              <wp:anchor distT="0" distB="0" distL="114300" distR="114300" simplePos="0" relativeHeight="251662336" behindDoc="0" locked="0" layoutInCell="1" allowOverlap="1">
                <wp:simplePos x="0" y="0"/>
                <wp:positionH relativeFrom="column">
                  <wp:posOffset>3987800</wp:posOffset>
                </wp:positionH>
                <wp:positionV relativeFrom="paragraph">
                  <wp:posOffset>2140585</wp:posOffset>
                </wp:positionV>
                <wp:extent cx="170815" cy="146050"/>
                <wp:effectExtent l="6350" t="6350" r="13335" b="12700"/>
                <wp:wrapNone/>
                <wp:docPr id="14" name="椭圆 14"/>
                <wp:cNvGraphicFramePr/>
                <a:graphic xmlns:a="http://schemas.openxmlformats.org/drawingml/2006/main">
                  <a:graphicData uri="http://schemas.microsoft.com/office/word/2010/wordprocessingShape">
                    <wps:wsp>
                      <wps:cNvSpPr/>
                      <wps:spPr>
                        <a:xfrm>
                          <a:off x="4949825" y="7559040"/>
                          <a:ext cx="170815" cy="146050"/>
                        </a:xfrm>
                        <a:prstGeom prst="ellipse">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14pt;margin-top:168.55pt;height:11.5pt;width:13.45pt;z-index:251662336;v-text-anchor:middle;mso-width-relative:page;mso-height-relative:page;" filled="f" stroked="t" coordsize="21600,21600" o:gfxdata="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NkM69TYAAAACwEAAA8AAAAAAAAAAQAgAAAAIgAA&#10;AGRycy9kb3ducmV2LnhtbFBLAQIUABQAAAAIAIdO4kBvkISEegIAANsEAAAOAAAAAAAAAAEAIAAA&#10;ACcBAABkcnMvZTJvRG9jLnhtbFBLBQYAAAAABgAGAFkBAAATBgAAAAA=&#10;">
                <v:fill on="f" focussize="0,0"/>
                <v:stroke weight="1pt" color="#FF0000 [2404]" miterlimit="8" joinstyle="miter"/>
                <v:imagedata o:title=""/>
                <o:lock v:ext="edit" aspectratio="f"/>
              </v:shape>
            </w:pict>
          </mc:Fallback>
        </mc:AlternateContent>
      </w:r>
      <w:r>
        <w:rPr>
          <w:color w:val="auto"/>
          <w:sz w:val="21"/>
        </w:rPr>
        <mc:AlternateContent>
          <mc:Choice Requires="wps">
            <w:drawing>
              <wp:anchor distT="0" distB="0" distL="114300" distR="114300" simplePos="0" relativeHeight="251660288" behindDoc="0" locked="0" layoutInCell="1" allowOverlap="1">
                <wp:simplePos x="0" y="0"/>
                <wp:positionH relativeFrom="column">
                  <wp:posOffset>2918460</wp:posOffset>
                </wp:positionH>
                <wp:positionV relativeFrom="paragraph">
                  <wp:posOffset>1235075</wp:posOffset>
                </wp:positionV>
                <wp:extent cx="1052830" cy="417195"/>
                <wp:effectExtent l="6350" t="6350" r="7620" b="8255"/>
                <wp:wrapNone/>
                <wp:docPr id="12" name="圆角矩形 12"/>
                <wp:cNvGraphicFramePr/>
                <a:graphic xmlns:a="http://schemas.openxmlformats.org/drawingml/2006/main">
                  <a:graphicData uri="http://schemas.microsoft.com/office/word/2010/wordprocessingShape">
                    <wps:wsp>
                      <wps:cNvSpPr/>
                      <wps:spPr>
                        <a:xfrm>
                          <a:off x="4213860" y="6706235"/>
                          <a:ext cx="1052830" cy="417195"/>
                        </a:xfrm>
                        <a:prstGeom prst="roundRect">
                          <a:avLst/>
                        </a:prstGeom>
                        <a:noFill/>
                        <a:ln>
                          <a:solidFill>
                            <a:schemeClr val="accent6"/>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29.8pt;margin-top:97.25pt;height:32.85pt;width:82.9pt;z-index:251660288;v-text-anchor:middle;mso-width-relative:page;mso-height-relative:page;" filled="f" stroked="t" coordsize="21600,21600" arcsize="0.166666666666667" o:gfxdata="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C5QduDZAAAACwEA&#10;AA8AAAAAAAAAAQAgAAAAIgAAAGRycy9kb3ducmV2LnhtbFBLAQIUABQAAAAIAIdO4kDsO7Y5iwIA&#10;AOQEAAAOAAAAAAAAAAEAIAAAACgBAABkcnMvZTJvRG9jLnhtbFBLBQYAAAAABgAGAFkBAAAlBgAA&#10;AAA=&#10;">
                <v:fill on="f" focussize="0,0"/>
                <v:stroke weight="1pt" color="#70AD47 [3209]" miterlimit="8" joinstyle="miter"/>
                <v:imagedata o:title=""/>
                <o:lock v:ext="edit" aspectratio="f"/>
              </v:roundrect>
            </w:pict>
          </mc:Fallback>
        </mc:AlternateContent>
      </w:r>
      <w:r>
        <w:rPr>
          <w:color w:val="auto"/>
          <w:sz w:val="21"/>
        </w:rPr>
        <mc:AlternateContent>
          <mc:Choice Requires="wps">
            <w:drawing>
              <wp:anchor distT="0" distB="0" distL="114300" distR="114300" simplePos="0" relativeHeight="251659264" behindDoc="0" locked="0" layoutInCell="1" allowOverlap="1">
                <wp:simplePos x="0" y="0"/>
                <wp:positionH relativeFrom="column">
                  <wp:posOffset>3971290</wp:posOffset>
                </wp:positionH>
                <wp:positionV relativeFrom="paragraph">
                  <wp:posOffset>1511935</wp:posOffset>
                </wp:positionV>
                <wp:extent cx="325755" cy="173355"/>
                <wp:effectExtent l="3175" t="5715" r="1270" b="11430"/>
                <wp:wrapNone/>
                <wp:docPr id="11" name="直接箭头连接符 11"/>
                <wp:cNvGraphicFramePr/>
                <a:graphic xmlns:a="http://schemas.openxmlformats.org/drawingml/2006/main">
                  <a:graphicData uri="http://schemas.microsoft.com/office/word/2010/wordprocessingShape">
                    <wps:wsp>
                      <wps:cNvCnPr/>
                      <wps:spPr>
                        <a:xfrm>
                          <a:off x="5114290" y="6983095"/>
                          <a:ext cx="325755" cy="173355"/>
                        </a:xfrm>
                        <a:prstGeom prst="straightConnector1">
                          <a:avLst/>
                        </a:prstGeom>
                        <a:ln>
                          <a:solidFill>
                            <a:srgbClr val="FFC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12.7pt;margin-top:119.05pt;height:13.65pt;width:25.65pt;z-index:251659264;mso-width-relative:page;mso-height-relative:page;" filled="f" stroked="t" coordsize="21600,21600" o:gfxdata="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3ONxLaAAAA&#10;CwEAAA8AAAAAAAAAAQAgAAAAIgAAAGRycy9kb3ducmV2LnhtbFBLAQIUABQAAAAIAIdO4kCX618h&#10;GwIAAPEDAAAOAAAAAAAAAAEAIAAAACkBAABkcnMvZTJvRG9jLnhtbFBLBQYAAAAABgAGAFkBAAC2&#10;BQAAAAA=&#10;">
                <v:fill on="f" focussize="0,0"/>
                <v:stroke weight="1pt" color="#FFC000 [3204]" miterlimit="8" joinstyle="miter" endarrow="open"/>
                <v:imagedata o:title=""/>
                <o:lock v:ext="edit" aspectratio="f"/>
              </v:shape>
            </w:pict>
          </mc:Fallback>
        </mc:AlternateContent>
      </w:r>
    </w:p>
    <w:p w14:paraId="3E3FB626">
      <w:pPr>
        <w:ind w:left="-640" w:leftChars="-200" w:firstLine="0" w:firstLineChars="0"/>
        <w:jc w:val="center"/>
        <w:rPr>
          <w:rFonts w:hint="eastAsia" w:ascii="仿宋" w:hAnsi="仿宋" w:eastAsia="仿宋" w:cs="仿宋"/>
          <w:b/>
          <w:bCs/>
          <w:color w:val="auto"/>
          <w:sz w:val="30"/>
          <w:szCs w:val="30"/>
          <w:lang w:val="en-US" w:eastAsia="zh-CN"/>
        </w:rPr>
      </w:pPr>
      <w:r>
        <w:rPr>
          <w:rFonts w:hint="eastAsia" w:ascii="仿宋" w:hAnsi="仿宋" w:eastAsia="仿宋" w:cs="仿宋"/>
          <w:b/>
          <w:bCs/>
          <w:color w:val="auto"/>
          <w:kern w:val="2"/>
          <w:sz w:val="30"/>
          <w:szCs w:val="30"/>
          <w:lang w:val="en-US" w:eastAsia="zh-CN" w:bidi="ar-SA"/>
        </w:rPr>
        <w:t>现场照片</w:t>
      </w:r>
      <w:r>
        <w:rPr>
          <w:rFonts w:hint="eastAsia" w:ascii="仿宋" w:hAnsi="仿宋" w:eastAsia="仿宋" w:cs="仿宋"/>
          <w:b/>
          <w:bCs/>
          <w:color w:val="auto"/>
          <w:sz w:val="30"/>
          <w:szCs w:val="30"/>
          <w:lang w:val="en-US" w:eastAsia="zh-CN"/>
        </w:rPr>
        <w:t>4：</w:t>
      </w:r>
      <w:r>
        <w:rPr>
          <w:rFonts w:hint="eastAsia" w:ascii="仿宋" w:hAnsi="仿宋" w:eastAsia="仿宋" w:cs="仿宋"/>
          <w:b/>
          <w:bCs/>
          <w:color w:val="auto"/>
          <w:kern w:val="2"/>
          <w:sz w:val="30"/>
          <w:szCs w:val="30"/>
          <w:lang w:val="en-US" w:eastAsia="zh-CN" w:bidi="ar-SA"/>
        </w:rPr>
        <w:t>事故现场顶板冒落图像</w:t>
      </w:r>
    </w:p>
    <w:p w14:paraId="23B17F3C">
      <w:pPr>
        <w:spacing w:line="360" w:lineRule="auto"/>
        <w:jc w:val="center"/>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drawing>
          <wp:inline distT="0" distB="0" distL="114300" distR="114300">
            <wp:extent cx="5014595" cy="3731260"/>
            <wp:effectExtent l="0" t="0" r="1905" b="2540"/>
            <wp:docPr id="23" name="图片 23" descr="DSC0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DSC03569"/>
                    <pic:cNvPicPr>
                      <a:picLocks noChangeAspect="1"/>
                    </pic:cNvPicPr>
                  </pic:nvPicPr>
                  <pic:blipFill>
                    <a:blip r:embed="rId12"/>
                    <a:srcRect/>
                    <a:stretch>
                      <a:fillRect/>
                    </a:stretch>
                  </pic:blipFill>
                  <pic:spPr>
                    <a:xfrm>
                      <a:off x="0" y="0"/>
                      <a:ext cx="5014595" cy="3731260"/>
                    </a:xfrm>
                    <a:prstGeom prst="rect">
                      <a:avLst/>
                    </a:prstGeom>
                  </pic:spPr>
                </pic:pic>
              </a:graphicData>
            </a:graphic>
          </wp:inline>
        </w:drawing>
      </w:r>
    </w:p>
    <w:p w14:paraId="04606ABE">
      <w:pPr>
        <w:pStyle w:val="10"/>
        <w:keepNext w:val="0"/>
        <w:keepLines w:val="0"/>
        <w:pageBreakBefore w:val="0"/>
        <w:widowControl w:val="0"/>
        <w:kinsoku/>
        <w:wordWrap/>
        <w:overflowPunct/>
        <w:topLinePunct w:val="0"/>
        <w:autoSpaceDE/>
        <w:autoSpaceDN/>
        <w:bidi w:val="0"/>
        <w:adjustRightInd/>
        <w:snapToGrid w:val="0"/>
        <w:spacing w:after="0" w:line="360" w:lineRule="auto"/>
        <w:ind w:left="0" w:firstLine="0"/>
        <w:jc w:val="center"/>
        <w:textAlignment w:val="auto"/>
        <w:rPr>
          <w:rFonts w:hint="eastAsia" w:ascii="仿宋_GB2312" w:eastAsia="仿宋_GB2312"/>
          <w:b/>
          <w:bCs/>
          <w:color w:val="auto"/>
          <w:sz w:val="32"/>
          <w:szCs w:val="32"/>
          <w:lang w:val="en-US" w:eastAsia="zh-CN"/>
        </w:rPr>
      </w:pPr>
      <w:r>
        <w:rPr>
          <w:rFonts w:hint="eastAsia" w:ascii="仿宋" w:hAnsi="仿宋" w:eastAsia="仿宋" w:cs="仿宋"/>
          <w:b/>
          <w:bCs/>
          <w:color w:val="auto"/>
          <w:sz w:val="30"/>
          <w:szCs w:val="30"/>
          <w:lang w:val="en-US" w:eastAsia="zh-CN"/>
        </w:rPr>
        <w:t>现场照片5：事故现场使用的撬毛钎杆</w:t>
      </w:r>
    </w:p>
    <w:p w14:paraId="16AFFD12">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textAlignment w:val="auto"/>
        <w:outlineLvl w:val="1"/>
        <w:rPr>
          <w:rFonts w:hint="eastAsia" w:ascii="仿宋_GB2312" w:eastAsia="仿宋_GB2312"/>
          <w:b/>
          <w:bCs/>
          <w:color w:val="auto"/>
          <w:sz w:val="32"/>
          <w:szCs w:val="32"/>
          <w:lang w:val="en-US" w:eastAsia="zh-CN"/>
        </w:rPr>
      </w:pPr>
      <w:bookmarkStart w:id="8" w:name="_Toc19920"/>
      <w:r>
        <w:rPr>
          <w:rFonts w:hint="eastAsia" w:ascii="仿宋_GB2312" w:eastAsia="仿宋_GB2312"/>
          <w:b/>
          <w:bCs/>
          <w:color w:val="auto"/>
          <w:sz w:val="32"/>
          <w:szCs w:val="32"/>
          <w:lang w:val="en-US" w:eastAsia="zh-CN"/>
        </w:rPr>
        <w:t>（四）人员伤亡和直接经济损失情况</w:t>
      </w:r>
      <w:bookmarkEnd w:id="8"/>
      <w:r>
        <w:rPr>
          <w:rFonts w:hint="eastAsia" w:ascii="仿宋_GB2312" w:eastAsia="仿宋_GB2312"/>
          <w:b/>
          <w:bCs/>
          <w:color w:val="auto"/>
          <w:sz w:val="32"/>
          <w:szCs w:val="32"/>
          <w:lang w:val="en-US" w:eastAsia="zh-CN"/>
        </w:rPr>
        <w:t xml:space="preserve"> </w:t>
      </w:r>
    </w:p>
    <w:p w14:paraId="60FC4FC0">
      <w:pPr>
        <w:keepNext w:val="0"/>
        <w:keepLines w:val="0"/>
        <w:pageBreakBefore w:val="0"/>
        <w:widowControl w:val="0"/>
        <w:tabs>
          <w:tab w:val="left" w:pos="7350"/>
        </w:tabs>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 w:hAnsi="仿宋" w:eastAsia="仿宋" w:cs="仿宋"/>
          <w:color w:val="auto"/>
          <w:kern w:val="2"/>
          <w:sz w:val="32"/>
          <w:szCs w:val="32"/>
          <w:highlight w:val="none"/>
          <w:lang w:val="en-US" w:eastAsia="zh-CN" w:bidi="ar-SA"/>
        </w:rPr>
        <w:t>事故造成1人死亡，</w:t>
      </w:r>
      <w:r>
        <w:rPr>
          <w:rFonts w:hint="eastAsia" w:ascii="仿宋_GB2312" w:hAnsi="仿宋_GB2312" w:eastAsia="仿宋_GB2312" w:cs="仿宋_GB2312"/>
          <w:color w:val="auto"/>
          <w:sz w:val="32"/>
          <w:szCs w:val="32"/>
          <w:highlight w:val="none"/>
          <w:lang w:val="en-US" w:eastAsia="zh-CN"/>
        </w:rPr>
        <w:t>死者：周某海，男，59岁，汉族，身份证号：352224196411105431，系</w:t>
      </w:r>
      <w:r>
        <w:rPr>
          <w:rFonts w:hint="eastAsia" w:ascii="仿宋_GB2312" w:hAnsi="仿宋_GB2312" w:eastAsia="仿宋_GB2312" w:cs="仿宋_GB2312"/>
          <w:color w:val="auto"/>
          <w:sz w:val="32"/>
          <w:szCs w:val="32"/>
          <w:highlight w:val="none"/>
          <w:lang w:eastAsia="zh-CN"/>
        </w:rPr>
        <w:t>温州锐峰矿山建设有限公司</w:t>
      </w:r>
      <w:r>
        <w:rPr>
          <w:rFonts w:hint="eastAsia" w:ascii="仿宋_GB2312" w:hAnsi="仿宋_GB2312" w:eastAsia="仿宋_GB2312" w:cs="仿宋_GB2312"/>
          <w:color w:val="auto"/>
          <w:sz w:val="32"/>
          <w:szCs w:val="32"/>
          <w:highlight w:val="none"/>
        </w:rPr>
        <w:t>驻</w:t>
      </w:r>
      <w:r>
        <w:rPr>
          <w:rFonts w:hint="eastAsia" w:ascii="仿宋_GB2312" w:hAnsi="仿宋_GB2312" w:eastAsia="仿宋_GB2312" w:cs="仿宋_GB2312"/>
          <w:color w:val="auto"/>
          <w:sz w:val="32"/>
          <w:szCs w:val="32"/>
          <w:highlight w:val="none"/>
          <w:lang w:eastAsia="zh-CN"/>
        </w:rPr>
        <w:t>根河市森鑫矿业开发有限责任公司</w:t>
      </w:r>
      <w:r>
        <w:rPr>
          <w:rFonts w:hint="eastAsia" w:ascii="仿宋_GB2312" w:hAnsi="仿宋_GB2312" w:eastAsia="仿宋_GB2312" w:cs="仿宋_GB2312"/>
          <w:color w:val="auto"/>
          <w:sz w:val="32"/>
          <w:szCs w:val="32"/>
          <w:highlight w:val="none"/>
          <w:lang w:val="en-US" w:eastAsia="zh-CN"/>
        </w:rPr>
        <w:t>根河市三道桥铅锌矿Ⅱ矿带项目部井下凿岩工。</w:t>
      </w:r>
    </w:p>
    <w:p w14:paraId="038D38E5">
      <w:pPr>
        <w:pStyle w:val="10"/>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textAlignment w:val="auto"/>
        <w:rPr>
          <w:rFonts w:hint="default" w:ascii="仿宋" w:hAnsi="仿宋" w:eastAsia="仿宋" w:cs="仿宋"/>
          <w:color w:val="C00000"/>
          <w:kern w:val="2"/>
          <w:sz w:val="32"/>
          <w:szCs w:val="32"/>
          <w:lang w:val="en-US" w:eastAsia="zh-CN" w:bidi="ar-SA"/>
        </w:rPr>
      </w:pPr>
      <w:r>
        <w:rPr>
          <w:rFonts w:hint="eastAsia" w:ascii="仿宋" w:hAnsi="仿宋" w:eastAsia="仿宋" w:cs="仿宋"/>
          <w:sz w:val="32"/>
          <w:szCs w:val="32"/>
        </w:rPr>
        <w:t>事故造成直接经济损失</w:t>
      </w:r>
      <w:r>
        <w:rPr>
          <w:rFonts w:hint="eastAsia" w:ascii="仿宋" w:hAnsi="仿宋" w:eastAsia="仿宋" w:cs="仿宋"/>
          <w:color w:val="000000" w:themeColor="text1"/>
          <w:kern w:val="2"/>
          <w:sz w:val="32"/>
          <w:szCs w:val="32"/>
          <w:lang w:val="en-US" w:eastAsia="zh-CN" w:bidi="ar-SA"/>
          <w14:textFill>
            <w14:solidFill>
              <w14:schemeClr w14:val="tx1"/>
            </w14:solidFill>
          </w14:textFill>
        </w:rPr>
        <w:t>直接经济损失2</w:t>
      </w:r>
      <w:r>
        <w:rPr>
          <w:rFonts w:hint="eastAsia" w:ascii="仿宋" w:hAnsi="仿宋" w:cs="仿宋"/>
          <w:color w:val="000000" w:themeColor="text1"/>
          <w:kern w:val="2"/>
          <w:sz w:val="32"/>
          <w:szCs w:val="32"/>
          <w:lang w:val="en-US" w:eastAsia="zh-CN" w:bidi="ar-SA"/>
          <w14:textFill>
            <w14:solidFill>
              <w14:schemeClr w14:val="tx1"/>
            </w14:solidFill>
          </w14:textFill>
        </w:rPr>
        <w:t>4</w:t>
      </w:r>
      <w:r>
        <w:rPr>
          <w:rFonts w:hint="eastAsia" w:ascii="仿宋" w:hAnsi="仿宋" w:eastAsia="仿宋" w:cs="仿宋"/>
          <w:color w:val="000000" w:themeColor="text1"/>
          <w:kern w:val="2"/>
          <w:sz w:val="32"/>
          <w:szCs w:val="32"/>
          <w:lang w:val="en-US" w:eastAsia="zh-CN" w:bidi="ar-SA"/>
          <w14:textFill>
            <w14:solidFill>
              <w14:schemeClr w14:val="tx1"/>
            </w14:solidFill>
          </w14:textFill>
        </w:rPr>
        <w:t>0</w:t>
      </w:r>
      <w:r>
        <w:rPr>
          <w:rFonts w:hint="eastAsia" w:ascii="仿宋" w:hAnsi="仿宋" w:cs="仿宋"/>
          <w:color w:val="000000" w:themeColor="text1"/>
          <w:kern w:val="2"/>
          <w:sz w:val="32"/>
          <w:szCs w:val="32"/>
          <w:lang w:val="en-US" w:eastAsia="zh-CN" w:bidi="ar-SA"/>
          <w14:textFill>
            <w14:solidFill>
              <w14:schemeClr w14:val="tx1"/>
            </w14:solidFill>
          </w14:textFill>
        </w:rPr>
        <w:t>0000.00</w:t>
      </w:r>
      <w:r>
        <w:rPr>
          <w:rFonts w:hint="eastAsia" w:ascii="仿宋" w:hAnsi="仿宋" w:eastAsia="仿宋" w:cs="仿宋"/>
          <w:color w:val="000000" w:themeColor="text1"/>
          <w:kern w:val="2"/>
          <w:sz w:val="32"/>
          <w:szCs w:val="32"/>
          <w:lang w:val="en-US" w:eastAsia="zh-CN" w:bidi="ar-SA"/>
          <w14:textFill>
            <w14:solidFill>
              <w14:schemeClr w14:val="tx1"/>
            </w14:solidFill>
          </w14:textFill>
        </w:rPr>
        <w:t>万元。</w:t>
      </w:r>
    </w:p>
    <w:p w14:paraId="3462E4A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outlineLvl w:val="0"/>
        <w:rPr>
          <w:rFonts w:hint="eastAsia" w:ascii="黑体" w:hAnsi="黑体" w:eastAsia="黑体" w:cs="黑体"/>
          <w:sz w:val="32"/>
          <w:szCs w:val="32"/>
          <w:lang w:val="en-US" w:eastAsia="zh-CN"/>
        </w:rPr>
      </w:pPr>
      <w:bookmarkStart w:id="9" w:name="_Toc9916"/>
      <w:r>
        <w:rPr>
          <w:rFonts w:hint="eastAsia" w:ascii="黑体" w:hAnsi="黑体" w:eastAsia="黑体" w:cs="黑体"/>
          <w:sz w:val="32"/>
          <w:szCs w:val="32"/>
          <w:lang w:val="en-US" w:eastAsia="zh-CN"/>
        </w:rPr>
        <w:t>三、事故应急处置及评估情况</w:t>
      </w:r>
      <w:bookmarkEnd w:id="9"/>
      <w:r>
        <w:rPr>
          <w:rFonts w:hint="eastAsia" w:ascii="黑体" w:hAnsi="黑体" w:eastAsia="黑体" w:cs="黑体"/>
          <w:sz w:val="32"/>
          <w:szCs w:val="32"/>
          <w:lang w:val="en-US" w:eastAsia="zh-CN"/>
        </w:rPr>
        <w:t xml:space="preserve"> </w:t>
      </w:r>
    </w:p>
    <w:p w14:paraId="35471727">
      <w:pPr>
        <w:keepNext w:val="0"/>
        <w:keepLines w:val="0"/>
        <w:pageBreakBefore w:val="0"/>
        <w:widowControl w:val="0"/>
        <w:kinsoku/>
        <w:wordWrap/>
        <w:overflowPunct/>
        <w:topLinePunct w:val="0"/>
        <w:autoSpaceDE/>
        <w:autoSpaceDN/>
        <w:bidi w:val="0"/>
        <w:adjustRightInd/>
        <w:snapToGrid w:val="0"/>
        <w:spacing w:line="560" w:lineRule="exact"/>
        <w:ind w:firstLine="643" w:firstLineChars="200"/>
        <w:jc w:val="left"/>
        <w:textAlignment w:val="auto"/>
        <w:outlineLvl w:val="1"/>
        <w:rPr>
          <w:rFonts w:hint="eastAsia" w:ascii="仿宋_GB2312" w:eastAsia="仿宋_GB2312"/>
          <w:b/>
          <w:bCs/>
          <w:color w:val="auto"/>
          <w:sz w:val="32"/>
          <w:szCs w:val="32"/>
          <w:lang w:eastAsia="zh-CN"/>
        </w:rPr>
      </w:pPr>
      <w:bookmarkStart w:id="10" w:name="_Toc17438"/>
      <w:r>
        <w:rPr>
          <w:rFonts w:hint="eastAsia" w:ascii="仿宋_GB2312" w:eastAsia="仿宋_GB2312"/>
          <w:b/>
          <w:bCs/>
          <w:color w:val="auto"/>
          <w:sz w:val="32"/>
          <w:szCs w:val="32"/>
          <w:lang w:eastAsia="zh-CN"/>
        </w:rPr>
        <w:t>（一）事故信息接报及响应情况</w:t>
      </w:r>
      <w:bookmarkEnd w:id="10"/>
    </w:p>
    <w:p w14:paraId="2A57157E">
      <w:pPr>
        <w:pStyle w:val="13"/>
        <w:keepNext w:val="0"/>
        <w:keepLines w:val="0"/>
        <w:pageBreakBefore w:val="0"/>
        <w:widowControl w:val="0"/>
        <w:kinsoku/>
        <w:wordWrap/>
        <w:overflowPunct/>
        <w:topLinePunct w:val="0"/>
        <w:autoSpaceDE/>
        <w:autoSpaceDN/>
        <w:bidi w:val="0"/>
        <w:adjustRightInd/>
        <w:snapToGrid w:val="0"/>
        <w:spacing w:after="0" w:afterLines="0" w:line="560" w:lineRule="exact"/>
        <w:ind w:firstLine="640"/>
        <w:textAlignment w:val="auto"/>
        <w:rPr>
          <w:rFonts w:hint="eastAsia" w:eastAsia="仿宋"/>
          <w:color w:val="auto"/>
          <w:sz w:val="32"/>
          <w:szCs w:val="32"/>
          <w:lang w:val="en-US" w:eastAsia="zh-CN"/>
        </w:rPr>
      </w:pPr>
      <w:r>
        <w:rPr>
          <w:rFonts w:hint="eastAsia" w:eastAsia="仿宋"/>
          <w:color w:val="auto"/>
          <w:sz w:val="32"/>
          <w:szCs w:val="32"/>
          <w:lang w:val="en-US" w:eastAsia="zh-CN"/>
        </w:rPr>
        <w:t>9月24日12</w:t>
      </w:r>
      <w:r>
        <w:rPr>
          <w:rFonts w:hint="eastAsia" w:ascii="仿宋_GB2312" w:hAnsi="仿宋_GB2312" w:cs="仿宋_GB2312"/>
          <w:color w:val="auto"/>
          <w:sz w:val="32"/>
          <w:szCs w:val="32"/>
          <w:lang w:val="en-US" w:eastAsia="zh-CN"/>
        </w:rPr>
        <w:t>时</w:t>
      </w:r>
      <w:r>
        <w:rPr>
          <w:rFonts w:hint="eastAsia" w:eastAsia="仿宋"/>
          <w:color w:val="auto"/>
          <w:sz w:val="32"/>
          <w:szCs w:val="32"/>
          <w:lang w:val="en-US" w:eastAsia="zh-CN"/>
        </w:rPr>
        <w:t>51分，项目部经理金某春向森鑫矿业公司副总经理张某仁报告事故，14点30分左右在</w:t>
      </w:r>
      <w:r>
        <w:rPr>
          <w:rFonts w:hint="eastAsia" w:ascii="仿宋_GB2312" w:hAnsi="仿宋_GB2312" w:eastAsia="仿宋_GB2312" w:cs="仿宋_GB2312"/>
          <w:sz w:val="32"/>
          <w:szCs w:val="32"/>
          <w:highlight w:val="none"/>
          <w:lang w:val="en-US" w:eastAsia="zh-CN"/>
        </w:rPr>
        <w:t>运送至Z008乡道行驶至临近下护林331国道附近位置时与120急救车相遇</w:t>
      </w:r>
      <w:r>
        <w:rPr>
          <w:rFonts w:hint="eastAsia" w:ascii="仿宋_GB2312" w:hAnsi="仿宋_GB2312" w:cs="仿宋_GB2312"/>
          <w:sz w:val="32"/>
          <w:szCs w:val="32"/>
          <w:highlight w:val="none"/>
          <w:lang w:val="en-US" w:eastAsia="zh-CN"/>
        </w:rPr>
        <w:t>，</w:t>
      </w:r>
      <w:r>
        <w:rPr>
          <w:rFonts w:hint="eastAsia" w:eastAsia="仿宋"/>
          <w:color w:val="auto"/>
          <w:sz w:val="32"/>
          <w:szCs w:val="32"/>
          <w:lang w:val="en-US" w:eastAsia="zh-CN"/>
        </w:rPr>
        <w:t>经120医护人员抢救无效死亡，于9月24日15</w:t>
      </w:r>
      <w:r>
        <w:rPr>
          <w:rFonts w:hint="eastAsia" w:ascii="仿宋_GB2312" w:hAnsi="仿宋_GB2312" w:cs="仿宋_GB2312"/>
          <w:color w:val="auto"/>
          <w:sz w:val="32"/>
          <w:szCs w:val="32"/>
          <w:lang w:val="en-US" w:eastAsia="zh-CN"/>
        </w:rPr>
        <w:t>时</w:t>
      </w:r>
      <w:r>
        <w:rPr>
          <w:rFonts w:hint="eastAsia" w:eastAsia="仿宋"/>
          <w:color w:val="auto"/>
          <w:sz w:val="32"/>
          <w:szCs w:val="32"/>
          <w:lang w:val="en-US" w:eastAsia="zh-CN"/>
        </w:rPr>
        <w:t>11分由项目部将事故人员死亡上报至森鑫矿业公司。9月24日15</w:t>
      </w:r>
      <w:r>
        <w:rPr>
          <w:rFonts w:hint="eastAsia" w:ascii="仿宋_GB2312" w:hAnsi="仿宋_GB2312" w:cs="仿宋_GB2312"/>
          <w:color w:val="auto"/>
          <w:sz w:val="32"/>
          <w:szCs w:val="32"/>
          <w:lang w:val="en-US" w:eastAsia="zh-CN"/>
        </w:rPr>
        <w:t>时</w:t>
      </w:r>
      <w:r>
        <w:rPr>
          <w:rFonts w:hint="eastAsia" w:eastAsia="仿宋"/>
          <w:color w:val="auto"/>
          <w:sz w:val="32"/>
          <w:szCs w:val="32"/>
          <w:lang w:val="en-US" w:eastAsia="zh-CN"/>
        </w:rPr>
        <w:t>42分，森鑫矿业公司安全部主任何某兴通过电话向根河市应急管理局报告事故情况。9月24日</w:t>
      </w:r>
      <w:r>
        <w:rPr>
          <w:rFonts w:hint="eastAsia" w:eastAsia="仿宋"/>
          <w:bCs w:val="0"/>
          <w:color w:val="auto"/>
          <w:sz w:val="32"/>
          <w:szCs w:val="32"/>
          <w:lang w:val="en-US" w:eastAsia="zh-CN"/>
        </w:rPr>
        <w:t>16</w:t>
      </w:r>
      <w:r>
        <w:rPr>
          <w:rFonts w:hint="eastAsia" w:ascii="仿宋_GB2312" w:hAnsi="仿宋_GB2312" w:cs="仿宋_GB2312"/>
          <w:color w:val="auto"/>
          <w:sz w:val="32"/>
          <w:szCs w:val="32"/>
          <w:lang w:val="en-US" w:eastAsia="zh-CN"/>
        </w:rPr>
        <w:t>时</w:t>
      </w:r>
      <w:r>
        <w:rPr>
          <w:rFonts w:hint="eastAsia" w:eastAsia="仿宋"/>
          <w:bCs w:val="0"/>
          <w:color w:val="auto"/>
          <w:sz w:val="32"/>
          <w:szCs w:val="32"/>
          <w:lang w:val="en-US" w:eastAsia="zh-CN"/>
        </w:rPr>
        <w:t>16分，</w:t>
      </w:r>
      <w:r>
        <w:rPr>
          <w:rFonts w:hint="eastAsia" w:eastAsia="仿宋"/>
          <w:color w:val="auto"/>
          <w:sz w:val="32"/>
          <w:szCs w:val="32"/>
          <w:lang w:val="en-US" w:eastAsia="zh-CN"/>
        </w:rPr>
        <w:t>森鑫矿业公司通过微信形式将事故完整基本情况上报至根河市应急管理局。根河市应急管理局在规定的时间内将事故情况上报至呼伦贝尔市矿山监管局，同时向根河市委市政府主要领导报告。9月24日</w:t>
      </w:r>
      <w:r>
        <w:rPr>
          <w:rFonts w:hint="eastAsia" w:eastAsia="仿宋"/>
          <w:bCs w:val="0"/>
          <w:color w:val="auto"/>
          <w:sz w:val="32"/>
          <w:szCs w:val="32"/>
          <w:lang w:val="en-US" w:eastAsia="zh-CN"/>
        </w:rPr>
        <w:t>18</w:t>
      </w:r>
      <w:r>
        <w:rPr>
          <w:rFonts w:hint="eastAsia" w:ascii="仿宋_GB2312" w:hAnsi="仿宋_GB2312" w:cs="仿宋_GB2312"/>
          <w:color w:val="auto"/>
          <w:sz w:val="32"/>
          <w:szCs w:val="32"/>
          <w:lang w:val="en-US" w:eastAsia="zh-CN"/>
        </w:rPr>
        <w:t>时</w:t>
      </w:r>
      <w:r>
        <w:rPr>
          <w:rFonts w:hint="eastAsia" w:eastAsia="仿宋"/>
          <w:bCs w:val="0"/>
          <w:color w:val="auto"/>
          <w:sz w:val="32"/>
          <w:szCs w:val="32"/>
          <w:lang w:val="en-US" w:eastAsia="zh-CN"/>
        </w:rPr>
        <w:t>10分左右，</w:t>
      </w:r>
      <w:r>
        <w:rPr>
          <w:rFonts w:hint="eastAsia" w:eastAsia="仿宋"/>
          <w:color w:val="auto"/>
          <w:sz w:val="32"/>
          <w:szCs w:val="32"/>
          <w:lang w:val="en-US" w:eastAsia="zh-CN"/>
        </w:rPr>
        <w:t>根河市应急管理局主要负责人抵达事故现场。不存在谎报、瞒报、迟报情形。</w:t>
      </w:r>
    </w:p>
    <w:p w14:paraId="2BD29C64">
      <w:pPr>
        <w:keepNext w:val="0"/>
        <w:keepLines w:val="0"/>
        <w:pageBreakBefore w:val="0"/>
        <w:widowControl w:val="0"/>
        <w:kinsoku/>
        <w:wordWrap/>
        <w:overflowPunct/>
        <w:topLinePunct w:val="0"/>
        <w:autoSpaceDE/>
        <w:autoSpaceDN/>
        <w:bidi w:val="0"/>
        <w:adjustRightInd/>
        <w:spacing w:line="560" w:lineRule="exact"/>
        <w:ind w:firstLine="643" w:firstLineChars="200"/>
        <w:jc w:val="left"/>
        <w:textAlignment w:val="auto"/>
        <w:outlineLvl w:val="1"/>
        <w:rPr>
          <w:rFonts w:hint="eastAsia" w:ascii="仿宋_GB2312" w:eastAsia="仿宋_GB2312"/>
          <w:b/>
          <w:bCs/>
          <w:color w:val="auto"/>
          <w:sz w:val="32"/>
          <w:szCs w:val="32"/>
          <w:lang w:val="en-US" w:eastAsia="zh-CN"/>
        </w:rPr>
      </w:pPr>
      <w:bookmarkStart w:id="11" w:name="_Toc30332"/>
      <w:r>
        <w:rPr>
          <w:rFonts w:hint="eastAsia" w:ascii="仿宋_GB2312" w:eastAsia="仿宋_GB2312"/>
          <w:b/>
          <w:bCs/>
          <w:color w:val="auto"/>
          <w:sz w:val="32"/>
          <w:szCs w:val="32"/>
          <w:lang w:val="en-US" w:eastAsia="zh-CN"/>
        </w:rPr>
        <w:t>（二）事故现场应急处置情况</w:t>
      </w:r>
      <w:bookmarkEnd w:id="11"/>
    </w:p>
    <w:p w14:paraId="739E2A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事故发生后，现场同班凿岩工陈某发现周某海无法说话，然后简单将周某海身上压覆的其他浮石清除后，大声呼救着向井底车场跑去，寻找人员救援</w:t>
      </w:r>
      <w:r>
        <w:rPr>
          <w:rFonts w:hint="eastAsia" w:ascii="仿宋_GB2312" w:hAnsi="仿宋_GB2312" w:cs="仿宋_GB2312"/>
          <w:sz w:val="32"/>
          <w:szCs w:val="32"/>
          <w:highlight w:val="none"/>
          <w:lang w:val="en-US" w:eastAsia="zh-CN"/>
        </w:rPr>
        <w:t>。</w:t>
      </w:r>
      <w:r>
        <w:rPr>
          <w:rFonts w:hint="eastAsia" w:ascii="仿宋_GB2312" w:hAnsi="仿宋_GB2312" w:eastAsia="仿宋_GB2312" w:cs="仿宋_GB2312"/>
          <w:sz w:val="32"/>
          <w:szCs w:val="32"/>
          <w:highlight w:val="none"/>
          <w:lang w:val="en-US" w:eastAsia="zh-CN"/>
        </w:rPr>
        <w:t>凿岩工陈某跑到530m中段9线位置，碰到</w:t>
      </w:r>
      <w:r>
        <w:rPr>
          <w:rFonts w:hint="eastAsia" w:ascii="仿宋_GB2312" w:hAnsi="仿宋_GB2312" w:eastAsia="仿宋_GB2312" w:cs="仿宋_GB2312"/>
          <w:color w:val="auto"/>
          <w:sz w:val="32"/>
          <w:szCs w:val="32"/>
          <w:highlight w:val="none"/>
          <w:shd w:val="clear" w:color="auto" w:fill="auto"/>
          <w:lang w:val="en-US" w:eastAsia="zh-CN"/>
        </w:rPr>
        <w:t>项目部副经理</w:t>
      </w:r>
      <w:r>
        <w:rPr>
          <w:rFonts w:hint="eastAsia" w:ascii="仿宋_GB2312" w:hAnsi="仿宋_GB2312" w:eastAsia="仿宋_GB2312" w:cs="仿宋_GB2312"/>
          <w:color w:val="auto"/>
          <w:sz w:val="32"/>
          <w:szCs w:val="32"/>
          <w:highlight w:val="none"/>
          <w:lang w:val="en-US" w:eastAsia="zh-CN"/>
        </w:rPr>
        <w:t>王</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建后将事故情况进行了汇报</w:t>
      </w:r>
      <w:r>
        <w:rPr>
          <w:rFonts w:hint="eastAsia" w:ascii="仿宋_GB2312" w:hAnsi="仿宋_GB2312" w:eastAsia="仿宋_GB2312" w:cs="仿宋_GB2312"/>
          <w:sz w:val="32"/>
          <w:szCs w:val="32"/>
          <w:highlight w:val="none"/>
          <w:lang w:val="en-US" w:eastAsia="zh-CN"/>
        </w:rPr>
        <w:t>，王某建安排陈某先返回事故采场，王某建向井底车场跑去，寻找其他人员救援。王某建跑到530m中段6线附近位置碰到项目部安全员徐某万，要求他通知项目部经理金某春，随后王某建独自前往事故现场，</w:t>
      </w:r>
      <w:r>
        <w:rPr>
          <w:rFonts w:hint="eastAsia" w:ascii="仿宋_GB2312" w:hAnsi="仿宋_GB2312" w:eastAsia="仿宋_GB2312" w:cs="仿宋_GB2312"/>
          <w:color w:val="auto"/>
          <w:sz w:val="32"/>
          <w:szCs w:val="32"/>
          <w:highlight w:val="none"/>
          <w:shd w:val="clear" w:color="auto" w:fill="auto"/>
          <w:lang w:val="en-US" w:eastAsia="zh-CN"/>
        </w:rPr>
        <w:t>项目部副经理</w:t>
      </w:r>
      <w:r>
        <w:rPr>
          <w:rFonts w:hint="eastAsia" w:ascii="仿宋_GB2312" w:hAnsi="仿宋_GB2312" w:eastAsia="仿宋_GB2312" w:cs="仿宋_GB2312"/>
          <w:color w:val="auto"/>
          <w:sz w:val="32"/>
          <w:szCs w:val="32"/>
          <w:highlight w:val="none"/>
          <w:lang w:val="en-US" w:eastAsia="zh-CN"/>
        </w:rPr>
        <w:t>王</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建和</w:t>
      </w:r>
      <w:r>
        <w:rPr>
          <w:rFonts w:hint="eastAsia" w:ascii="仿宋_GB2312" w:hAnsi="仿宋_GB2312" w:eastAsia="仿宋_GB2312" w:cs="仿宋_GB2312"/>
          <w:sz w:val="32"/>
          <w:szCs w:val="32"/>
          <w:highlight w:val="none"/>
          <w:lang w:val="en-US" w:eastAsia="zh-CN"/>
        </w:rPr>
        <w:t>凿岩工陈某两人将伤者移动到附近较平坦位置后等待其他救援人员。</w:t>
      </w:r>
      <w:r>
        <w:rPr>
          <w:rFonts w:hint="eastAsia" w:ascii="仿宋_GB2312" w:hAnsi="仿宋_GB2312" w:eastAsia="仿宋_GB2312" w:cs="仿宋_GB2312"/>
          <w:color w:val="auto"/>
          <w:sz w:val="32"/>
          <w:szCs w:val="32"/>
          <w:highlight w:val="none"/>
          <w:lang w:val="en-US" w:eastAsia="zh-CN"/>
        </w:rPr>
        <w:t>随后现场先后来了四名项目部人员程</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行、陈</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宝、陈</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欧、詹</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群，将伤员</w:t>
      </w:r>
      <w:r>
        <w:rPr>
          <w:rFonts w:hint="eastAsia" w:ascii="仿宋" w:hAnsi="仿宋" w:eastAsia="仿宋" w:cs="仿宋"/>
          <w:color w:val="auto"/>
          <w:sz w:val="32"/>
          <w:szCs w:val="32"/>
          <w:highlight w:val="none"/>
          <w:lang w:val="en-US" w:eastAsia="zh-CN"/>
        </w:rPr>
        <w:t>周</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sz w:val="32"/>
          <w:szCs w:val="32"/>
          <w:highlight w:val="none"/>
          <w:lang w:val="en-US" w:eastAsia="zh-CN"/>
        </w:rPr>
        <w:t>海</w:t>
      </w:r>
      <w:r>
        <w:rPr>
          <w:rFonts w:hint="eastAsia" w:ascii="仿宋_GB2312" w:hAnsi="仿宋_GB2312" w:eastAsia="仿宋_GB2312" w:cs="仿宋_GB2312"/>
          <w:color w:val="auto"/>
          <w:sz w:val="32"/>
          <w:szCs w:val="32"/>
          <w:highlight w:val="none"/>
          <w:lang w:val="en-US" w:eastAsia="zh-CN"/>
        </w:rPr>
        <w:t>放置在担架上，几人接力抬担架</w:t>
      </w:r>
      <w:r>
        <w:rPr>
          <w:rFonts w:hint="eastAsia" w:ascii="仿宋" w:hAnsi="仿宋" w:eastAsia="仿宋" w:cs="仿宋"/>
          <w:color w:val="auto"/>
          <w:sz w:val="32"/>
          <w:szCs w:val="32"/>
          <w:highlight w:val="none"/>
          <w:lang w:val="en-US" w:eastAsia="zh-CN"/>
        </w:rPr>
        <w:t>将其转运到530m中段井底车场。因情况紧急，将伤员通过运矿车转运到地表，</w:t>
      </w:r>
      <w:r>
        <w:rPr>
          <w:rFonts w:hint="eastAsia" w:ascii="仿宋_GB2312" w:hAnsi="仿宋_GB2312" w:eastAsia="仿宋_GB2312" w:cs="仿宋_GB2312"/>
          <w:color w:val="auto"/>
          <w:sz w:val="32"/>
          <w:szCs w:val="32"/>
          <w:highlight w:val="none"/>
          <w:lang w:val="en-US" w:eastAsia="zh-CN"/>
        </w:rPr>
        <w:t>12时50分</w:t>
      </w:r>
      <w:r>
        <w:rPr>
          <w:rFonts w:hint="eastAsia" w:ascii="仿宋_GB2312" w:hAnsi="仿宋_GB2312" w:eastAsia="仿宋_GB2312" w:cs="仿宋_GB2312"/>
          <w:sz w:val="32"/>
          <w:szCs w:val="32"/>
          <w:highlight w:val="none"/>
          <w:lang w:val="en-US" w:eastAsia="zh-CN"/>
        </w:rPr>
        <w:t>许，</w:t>
      </w:r>
      <w:r>
        <w:rPr>
          <w:rFonts w:hint="eastAsia" w:ascii="仿宋" w:hAnsi="仿宋" w:eastAsia="仿宋" w:cs="仿宋"/>
          <w:sz w:val="32"/>
          <w:szCs w:val="32"/>
          <w:highlight w:val="none"/>
          <w:lang w:val="en-US" w:eastAsia="zh-CN"/>
        </w:rPr>
        <w:t>由</w:t>
      </w:r>
      <w:r>
        <w:rPr>
          <w:rFonts w:hint="eastAsia" w:ascii="仿宋_GB2312" w:hAnsi="仿宋_GB2312" w:eastAsia="仿宋_GB2312" w:cs="仿宋_GB2312"/>
          <w:sz w:val="32"/>
          <w:szCs w:val="32"/>
          <w:highlight w:val="none"/>
          <w:lang w:val="en-US" w:eastAsia="zh-CN"/>
        </w:rPr>
        <w:t>项目部安排运送伤者的皮卡车</w:t>
      </w:r>
      <w:r>
        <w:rPr>
          <w:rFonts w:hint="eastAsia" w:ascii="仿宋" w:hAnsi="仿宋" w:eastAsia="仿宋" w:cs="仿宋"/>
          <w:sz w:val="32"/>
          <w:szCs w:val="32"/>
          <w:highlight w:val="none"/>
          <w:lang w:val="en-US" w:eastAsia="zh-CN"/>
        </w:rPr>
        <w:t>将伤者向额尔古纳人民医院转运就医</w:t>
      </w:r>
      <w:r>
        <w:rPr>
          <w:rFonts w:hint="eastAsia" w:ascii="仿宋_GB2312" w:hAnsi="仿宋_GB2312" w:eastAsia="仿宋_GB2312" w:cs="仿宋_GB2312"/>
          <w:sz w:val="32"/>
          <w:szCs w:val="32"/>
          <w:highlight w:val="none"/>
          <w:lang w:val="en-US" w:eastAsia="zh-CN"/>
        </w:rPr>
        <w:t>。</w:t>
      </w:r>
    </w:p>
    <w:p w14:paraId="7F7C4A45">
      <w:pPr>
        <w:pStyle w:val="10"/>
        <w:keepNext w:val="0"/>
        <w:keepLines w:val="0"/>
        <w:pageBreakBefore w:val="0"/>
        <w:widowControl w:val="0"/>
        <w:numPr>
          <w:ilvl w:val="0"/>
          <w:numId w:val="1"/>
        </w:numPr>
        <w:kinsoku/>
        <w:wordWrap/>
        <w:overflowPunct/>
        <w:topLinePunct w:val="0"/>
        <w:autoSpaceDE/>
        <w:autoSpaceDN/>
        <w:bidi w:val="0"/>
        <w:adjustRightInd/>
        <w:spacing w:line="560" w:lineRule="exact"/>
        <w:ind w:left="0" w:leftChars="0" w:firstLine="643" w:firstLineChars="200"/>
        <w:textAlignment w:val="auto"/>
        <w:outlineLvl w:val="1"/>
        <w:rPr>
          <w:rFonts w:hint="eastAsia" w:ascii="仿宋" w:hAnsi="仿宋" w:eastAsia="仿宋" w:cs="仿宋"/>
          <w:b/>
          <w:bCs/>
          <w:color w:val="auto"/>
          <w:kern w:val="2"/>
          <w:sz w:val="32"/>
          <w:szCs w:val="32"/>
          <w:lang w:val="en-US" w:eastAsia="zh-CN" w:bidi="ar-SA"/>
        </w:rPr>
      </w:pPr>
      <w:bookmarkStart w:id="12" w:name="_Toc30468"/>
      <w:r>
        <w:rPr>
          <w:rFonts w:hint="eastAsia" w:ascii="仿宋" w:hAnsi="仿宋" w:eastAsia="仿宋" w:cs="仿宋"/>
          <w:b/>
          <w:bCs/>
          <w:color w:val="auto"/>
          <w:kern w:val="2"/>
          <w:sz w:val="32"/>
          <w:szCs w:val="32"/>
          <w:lang w:val="en-US" w:eastAsia="zh-CN" w:bidi="ar-SA"/>
        </w:rPr>
        <w:t>医疗救治和善后情况</w:t>
      </w:r>
      <w:bookmarkEnd w:id="12"/>
    </w:p>
    <w:p w14:paraId="281B4109">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highlight w:val="red"/>
          <w:lang w:val="en-US" w:eastAsia="zh-CN"/>
        </w:rPr>
      </w:pPr>
      <w:r>
        <w:rPr>
          <w:rFonts w:hint="eastAsia" w:ascii="仿宋" w:hAnsi="仿宋" w:eastAsia="仿宋" w:cs="仿宋"/>
          <w:sz w:val="32"/>
          <w:szCs w:val="32"/>
          <w:highlight w:val="none"/>
        </w:rPr>
        <w:t>事故发生后，</w:t>
      </w:r>
      <w:r>
        <w:rPr>
          <w:rFonts w:hint="eastAsia" w:ascii="仿宋" w:hAnsi="仿宋" w:eastAsia="仿宋" w:cs="仿宋"/>
          <w:sz w:val="32"/>
          <w:szCs w:val="32"/>
          <w:highlight w:val="none"/>
          <w:lang w:val="en-US" w:eastAsia="zh-CN"/>
        </w:rPr>
        <w:t>由</w:t>
      </w:r>
      <w:r>
        <w:rPr>
          <w:rFonts w:hint="eastAsia" w:ascii="仿宋_GB2312" w:hAnsi="仿宋_GB2312" w:eastAsia="仿宋_GB2312" w:cs="仿宋_GB2312"/>
          <w:sz w:val="32"/>
          <w:szCs w:val="32"/>
          <w:highlight w:val="none"/>
          <w:lang w:val="en-US" w:eastAsia="zh-CN"/>
        </w:rPr>
        <w:t>项目部安排运送伤者的皮卡车</w:t>
      </w:r>
      <w:r>
        <w:rPr>
          <w:rFonts w:hint="eastAsia" w:ascii="仿宋" w:hAnsi="仿宋" w:eastAsia="仿宋" w:cs="仿宋"/>
          <w:sz w:val="32"/>
          <w:szCs w:val="32"/>
          <w:highlight w:val="none"/>
          <w:lang w:val="en-US" w:eastAsia="zh-CN"/>
        </w:rPr>
        <w:t>将伤者向额尔古纳人民医院转运就医</w:t>
      </w:r>
      <w:r>
        <w:rPr>
          <w:rFonts w:hint="eastAsia" w:ascii="仿宋" w:hAnsi="仿宋" w:cs="仿宋"/>
          <w:sz w:val="32"/>
          <w:szCs w:val="32"/>
          <w:highlight w:val="none"/>
          <w:lang w:val="en-US" w:eastAsia="zh-CN"/>
        </w:rPr>
        <w:t>。</w:t>
      </w:r>
      <w:r>
        <w:rPr>
          <w:rFonts w:hint="eastAsia" w:ascii="仿宋_GB2312" w:hAnsi="仿宋_GB2312" w:eastAsia="仿宋_GB2312" w:cs="仿宋_GB2312"/>
          <w:sz w:val="32"/>
          <w:szCs w:val="32"/>
          <w:highlight w:val="none"/>
          <w:lang w:val="en-US" w:eastAsia="zh-CN"/>
        </w:rPr>
        <w:t>运送至Z008乡道行驶至临近下护林331国道附近位置时与</w:t>
      </w:r>
      <w:r>
        <w:rPr>
          <w:rFonts w:hint="eastAsia" w:ascii="仿宋" w:hAnsi="仿宋" w:eastAsia="仿宋" w:cs="仿宋"/>
          <w:sz w:val="32"/>
          <w:szCs w:val="32"/>
          <w:highlight w:val="none"/>
          <w:lang w:val="en-US" w:eastAsia="zh-CN"/>
        </w:rPr>
        <w:t>额尔古纳人民医院派出的</w:t>
      </w:r>
      <w:r>
        <w:rPr>
          <w:rFonts w:hint="eastAsia" w:ascii="仿宋_GB2312" w:hAnsi="仿宋_GB2312" w:eastAsia="仿宋_GB2312" w:cs="仿宋_GB2312"/>
          <w:sz w:val="32"/>
          <w:szCs w:val="32"/>
          <w:highlight w:val="none"/>
          <w:lang w:val="en-US" w:eastAsia="zh-CN"/>
        </w:rPr>
        <w:t>120急救车相遇，120救护人员在项目部皮卡车上对周某海进行了基本检查、抢救，经抢救无效，医生说已无生命体征，确认其死亡。</w:t>
      </w:r>
      <w:r>
        <w:rPr>
          <w:rFonts w:hint="eastAsia" w:eastAsia="仿宋" w:cs="仿宋"/>
          <w:sz w:val="32"/>
          <w:szCs w:val="32"/>
          <w:lang w:val="en-US" w:eastAsia="zh-CN"/>
        </w:rPr>
        <w:t>皮卡车将</w:t>
      </w:r>
      <w:r>
        <w:rPr>
          <w:rFonts w:hint="eastAsia" w:ascii="仿宋_GB2312" w:hAnsi="仿宋_GB2312" w:cs="仿宋_GB2312"/>
          <w:sz w:val="32"/>
          <w:szCs w:val="32"/>
          <w:lang w:val="en-US" w:eastAsia="zh-CN"/>
        </w:rPr>
        <w:t>周</w:t>
      </w:r>
      <w:r>
        <w:rPr>
          <w:rFonts w:hint="eastAsia" w:ascii="仿宋_GB2312" w:hAnsi="仿宋_GB2312" w:eastAsia="仿宋_GB2312" w:cs="仿宋_GB2312"/>
          <w:sz w:val="32"/>
          <w:szCs w:val="32"/>
          <w:highlight w:val="none"/>
          <w:lang w:val="en-US" w:eastAsia="zh-CN"/>
        </w:rPr>
        <w:t>某</w:t>
      </w:r>
      <w:r>
        <w:rPr>
          <w:rFonts w:hint="eastAsia" w:ascii="仿宋_GB2312" w:hAnsi="仿宋_GB2312" w:cs="仿宋_GB2312"/>
          <w:sz w:val="32"/>
          <w:szCs w:val="32"/>
          <w:lang w:val="en-US" w:eastAsia="zh-CN"/>
        </w:rPr>
        <w:t>海（死者）</w:t>
      </w:r>
      <w:r>
        <w:rPr>
          <w:rFonts w:hint="eastAsia" w:eastAsia="仿宋" w:cs="仿宋"/>
          <w:sz w:val="32"/>
          <w:szCs w:val="32"/>
          <w:lang w:val="en-US" w:eastAsia="zh-CN"/>
        </w:rPr>
        <w:t>转运至殡仪馆，后去医院开具死亡证明</w:t>
      </w:r>
      <w:r>
        <w:rPr>
          <w:rFonts w:hint="eastAsia" w:eastAsia="仿宋"/>
          <w:color w:val="auto"/>
          <w:sz w:val="32"/>
          <w:szCs w:val="32"/>
          <w:lang w:val="en-US" w:eastAsia="zh-CN"/>
        </w:rPr>
        <w:t>。</w:t>
      </w:r>
    </w:p>
    <w:p w14:paraId="0A779056">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sz w:val="32"/>
          <w:szCs w:val="32"/>
          <w:highlight w:val="none"/>
        </w:rPr>
        <w:t>事故发生后，</w:t>
      </w:r>
      <w:r>
        <w:rPr>
          <w:rFonts w:hint="eastAsia" w:ascii="仿宋_GB2312" w:hAnsi="仿宋_GB2312" w:eastAsia="仿宋_GB2312" w:cs="仿宋_GB2312"/>
          <w:color w:val="auto"/>
          <w:sz w:val="32"/>
          <w:szCs w:val="32"/>
          <w:highlight w:val="none"/>
          <w:lang w:eastAsia="zh-CN"/>
        </w:rPr>
        <w:t>温州锐峰矿山建设有限公司</w:t>
      </w:r>
      <w:r>
        <w:rPr>
          <w:rFonts w:hint="eastAsia" w:ascii="仿宋_GB2312" w:hAnsi="仿宋_GB2312" w:eastAsia="仿宋_GB2312" w:cs="仿宋_GB2312"/>
          <w:color w:val="auto"/>
          <w:sz w:val="32"/>
          <w:szCs w:val="32"/>
          <w:highlight w:val="none"/>
        </w:rPr>
        <w:t>驻</w:t>
      </w:r>
      <w:r>
        <w:rPr>
          <w:rFonts w:hint="eastAsia" w:ascii="仿宋_GB2312" w:hAnsi="仿宋_GB2312" w:eastAsia="仿宋_GB2312" w:cs="仿宋_GB2312"/>
          <w:color w:val="auto"/>
          <w:sz w:val="32"/>
          <w:szCs w:val="32"/>
          <w:highlight w:val="none"/>
          <w:lang w:eastAsia="zh-CN"/>
        </w:rPr>
        <w:t>根河市森鑫矿业开发有限责任公司</w:t>
      </w:r>
      <w:r>
        <w:rPr>
          <w:rFonts w:hint="eastAsia" w:ascii="仿宋_GB2312" w:hAnsi="仿宋_GB2312" w:eastAsia="仿宋_GB2312" w:cs="仿宋_GB2312"/>
          <w:color w:val="auto"/>
          <w:sz w:val="32"/>
          <w:szCs w:val="32"/>
          <w:highlight w:val="none"/>
          <w:lang w:val="en-US" w:eastAsia="zh-CN"/>
        </w:rPr>
        <w:t>根河市三道桥铅锌矿Ⅱ矿带项目部</w:t>
      </w:r>
      <w:r>
        <w:rPr>
          <w:rFonts w:hint="eastAsia" w:ascii="仿宋" w:hAnsi="仿宋" w:eastAsia="仿宋" w:cs="仿宋"/>
          <w:sz w:val="32"/>
          <w:szCs w:val="32"/>
          <w:highlight w:val="none"/>
        </w:rPr>
        <w:t>积极与家属进行沟通，全力安抚家属情绪，与家属达成和解协议，未发生社会不良舆论信息。</w:t>
      </w:r>
    </w:p>
    <w:p w14:paraId="2BFFDAEF">
      <w:pPr>
        <w:pStyle w:val="10"/>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outlineLvl w:val="1"/>
        <w:rPr>
          <w:rFonts w:hint="eastAsia" w:ascii="仿宋" w:hAnsi="仿宋" w:eastAsia="仿宋" w:cs="仿宋"/>
          <w:b/>
          <w:bCs/>
          <w:color w:val="auto"/>
          <w:kern w:val="2"/>
          <w:sz w:val="32"/>
          <w:szCs w:val="32"/>
          <w:lang w:val="en-US" w:eastAsia="zh-CN" w:bidi="ar-SA"/>
        </w:rPr>
      </w:pPr>
      <w:bookmarkStart w:id="13" w:name="_Toc18672"/>
      <w:r>
        <w:rPr>
          <w:rFonts w:hint="eastAsia" w:ascii="仿宋" w:hAnsi="仿宋" w:eastAsia="仿宋" w:cs="仿宋"/>
          <w:b/>
          <w:bCs/>
          <w:color w:val="auto"/>
          <w:kern w:val="2"/>
          <w:sz w:val="32"/>
          <w:szCs w:val="32"/>
          <w:lang w:val="en-US" w:eastAsia="zh-CN" w:bidi="ar-SA"/>
        </w:rPr>
        <w:t>事故应急处置评估</w:t>
      </w:r>
      <w:bookmarkEnd w:id="13"/>
    </w:p>
    <w:p w14:paraId="10AAC1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color w:val="auto"/>
          <w:lang w:val="en-US" w:eastAsia="zh-CN"/>
        </w:rPr>
      </w:pPr>
      <w:r>
        <w:rPr>
          <w:rFonts w:hint="eastAsia" w:ascii="仿宋" w:hAnsi="仿宋" w:cs="仿宋"/>
          <w:color w:val="auto"/>
          <w:sz w:val="32"/>
          <w:szCs w:val="32"/>
          <w:lang w:val="en-US" w:eastAsia="zh-CN"/>
        </w:rPr>
        <w:t>根河市森鑫矿业开发有限责任公司</w:t>
      </w:r>
      <w:r>
        <w:rPr>
          <w:rFonts w:hint="eastAsia" w:ascii="仿宋" w:hAnsi="仿宋" w:eastAsia="仿宋" w:cs="仿宋"/>
          <w:color w:val="auto"/>
          <w:sz w:val="32"/>
          <w:szCs w:val="32"/>
          <w:lang w:val="en-US" w:eastAsia="zh-CN"/>
        </w:rPr>
        <w:t>及项目部能及时启动应急响应，迅速调动救援力量全力施救，在救援过程中，没有造成次生伤害和事故扩大，做到了安全救援。</w:t>
      </w:r>
    </w:p>
    <w:p w14:paraId="5C7063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eastAsia="仿宋_GB2312"/>
          <w:b/>
          <w:bCs/>
          <w:color w:val="auto"/>
          <w:sz w:val="32"/>
          <w:szCs w:val="32"/>
          <w:lang w:eastAsia="zh-CN"/>
        </w:rPr>
      </w:pPr>
      <w:bookmarkStart w:id="14" w:name="_Toc18769"/>
      <w:r>
        <w:rPr>
          <w:rFonts w:hint="eastAsia" w:ascii="黑体" w:hAnsi="黑体" w:eastAsia="黑体" w:cs="黑体"/>
          <w:sz w:val="32"/>
          <w:szCs w:val="32"/>
          <w:lang w:val="en-US" w:eastAsia="zh-CN"/>
        </w:rPr>
        <w:t>四、事故原因分析</w:t>
      </w:r>
      <w:bookmarkEnd w:id="14"/>
      <w:r>
        <w:rPr>
          <w:rFonts w:hint="eastAsia" w:ascii="仿宋_GB2312" w:eastAsia="仿宋_GB2312"/>
          <w:b/>
          <w:bCs/>
          <w:color w:val="auto"/>
          <w:sz w:val="32"/>
          <w:szCs w:val="32"/>
          <w:lang w:eastAsia="zh-CN"/>
        </w:rPr>
        <w:t xml:space="preserve"> </w:t>
      </w:r>
    </w:p>
    <w:p w14:paraId="6270C0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b w:val="0"/>
          <w:bCs w:val="0"/>
          <w:color w:val="auto"/>
          <w:sz w:val="32"/>
          <w:szCs w:val="32"/>
        </w:rPr>
      </w:pPr>
      <w:r>
        <w:rPr>
          <w:rFonts w:hint="eastAsia" w:ascii="仿宋_GB2312" w:eastAsia="仿宋_GB2312"/>
          <w:b w:val="0"/>
          <w:bCs w:val="0"/>
          <w:color w:val="auto"/>
          <w:sz w:val="32"/>
          <w:szCs w:val="32"/>
        </w:rPr>
        <w:t>经现场勘查，询问相关人员，</w:t>
      </w:r>
      <w:r>
        <w:rPr>
          <w:rFonts w:hint="eastAsia" w:ascii="仿宋_GB2312" w:eastAsia="仿宋_GB2312"/>
          <w:b w:val="0"/>
          <w:bCs w:val="0"/>
          <w:color w:val="auto"/>
          <w:sz w:val="32"/>
          <w:szCs w:val="32"/>
          <w:lang w:eastAsia="zh-CN"/>
        </w:rPr>
        <w:t>调</w:t>
      </w:r>
      <w:r>
        <w:rPr>
          <w:rFonts w:hint="eastAsia" w:ascii="仿宋_GB2312" w:eastAsia="仿宋_GB2312"/>
          <w:b w:val="0"/>
          <w:bCs w:val="0"/>
          <w:color w:val="auto"/>
          <w:sz w:val="32"/>
          <w:szCs w:val="32"/>
        </w:rPr>
        <w:t>阅有关</w:t>
      </w:r>
      <w:r>
        <w:rPr>
          <w:rFonts w:hint="eastAsia" w:ascii="仿宋_GB2312" w:eastAsia="仿宋_GB2312"/>
          <w:b w:val="0"/>
          <w:bCs w:val="0"/>
          <w:color w:val="auto"/>
          <w:sz w:val="32"/>
          <w:szCs w:val="32"/>
          <w:lang w:eastAsia="zh-CN"/>
        </w:rPr>
        <w:t>档案、</w:t>
      </w:r>
      <w:r>
        <w:rPr>
          <w:rFonts w:hint="eastAsia" w:ascii="仿宋_GB2312" w:eastAsia="仿宋_GB2312"/>
          <w:b w:val="0"/>
          <w:bCs w:val="0"/>
          <w:color w:val="auto"/>
          <w:sz w:val="32"/>
          <w:szCs w:val="32"/>
        </w:rPr>
        <w:t>记录</w:t>
      </w:r>
      <w:r>
        <w:rPr>
          <w:rFonts w:hint="eastAsia" w:ascii="仿宋_GB2312" w:eastAsia="仿宋_GB2312"/>
          <w:b w:val="0"/>
          <w:bCs w:val="0"/>
          <w:color w:val="auto"/>
          <w:sz w:val="32"/>
          <w:szCs w:val="32"/>
          <w:lang w:eastAsia="zh-CN"/>
        </w:rPr>
        <w:t>、报告等材料，以及</w:t>
      </w:r>
      <w:r>
        <w:rPr>
          <w:rFonts w:hint="eastAsia" w:ascii="仿宋_GB2312" w:eastAsia="仿宋_GB2312"/>
          <w:b w:val="0"/>
          <w:bCs w:val="0"/>
          <w:color w:val="000000" w:themeColor="text1"/>
          <w:sz w:val="32"/>
          <w:szCs w:val="32"/>
          <w14:textFill>
            <w14:solidFill>
              <w14:schemeClr w14:val="tx1"/>
            </w14:solidFill>
          </w14:textFill>
        </w:rPr>
        <w:t>公安机关出具</w:t>
      </w:r>
      <w:r>
        <w:rPr>
          <w:rFonts w:hint="eastAsia" w:ascii="仿宋_GB2312" w:eastAsia="仿宋_GB2312"/>
          <w:b w:val="0"/>
          <w:bCs w:val="0"/>
          <w:color w:val="000000" w:themeColor="text1"/>
          <w:sz w:val="32"/>
          <w:szCs w:val="32"/>
          <w:lang w:eastAsia="zh-CN"/>
          <w14:textFill>
            <w14:solidFill>
              <w14:schemeClr w14:val="tx1"/>
            </w14:solidFill>
          </w14:textFill>
        </w:rPr>
        <w:t>的询问笔录、排除他杀情况说明和额尔古纳市人民医院出具《居民死亡医学证明（推断）书》</w:t>
      </w:r>
      <w:r>
        <w:rPr>
          <w:rFonts w:hint="eastAsia" w:ascii="仿宋_GB2312" w:eastAsia="仿宋_GB2312"/>
          <w:b w:val="0"/>
          <w:bCs w:val="0"/>
          <w:color w:val="auto"/>
          <w:sz w:val="32"/>
          <w:szCs w:val="32"/>
        </w:rPr>
        <w:t>，根据国家标准GB6441-86（企业职工伤亡事故分类标准）GB6442-86（企业职工伤亡事故调查分析规则）调查组综合分析认为：</w:t>
      </w:r>
    </w:p>
    <w:p w14:paraId="281A317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eastAsia="仿宋_GB2312"/>
          <w:b/>
          <w:bCs/>
          <w:color w:val="auto"/>
          <w:sz w:val="32"/>
          <w:szCs w:val="32"/>
          <w:lang w:val="en-US" w:eastAsia="zh-CN"/>
        </w:rPr>
      </w:pPr>
      <w:bookmarkStart w:id="15" w:name="_Toc21430"/>
      <w:r>
        <w:rPr>
          <w:rFonts w:hint="eastAsia" w:ascii="仿宋_GB2312" w:eastAsia="仿宋_GB2312"/>
          <w:b/>
          <w:bCs/>
          <w:color w:val="auto"/>
          <w:sz w:val="32"/>
          <w:szCs w:val="32"/>
          <w:lang w:eastAsia="zh-CN"/>
        </w:rPr>
        <w:t>（一）直接原因</w:t>
      </w:r>
      <w:r>
        <w:rPr>
          <w:rFonts w:hint="eastAsia" w:ascii="仿宋_GB2312" w:eastAsia="仿宋_GB2312"/>
          <w:b/>
          <w:bCs/>
          <w:color w:val="auto"/>
          <w:sz w:val="32"/>
          <w:szCs w:val="32"/>
          <w:lang w:val="en-US" w:eastAsia="zh-CN"/>
        </w:rPr>
        <w:t>分析</w:t>
      </w:r>
      <w:bookmarkEnd w:id="15"/>
    </w:p>
    <w:p w14:paraId="69B3D9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highlight w:val="red"/>
        </w:rPr>
      </w:pPr>
      <w:r>
        <w:rPr>
          <w:rFonts w:hint="eastAsia" w:ascii="仿宋_GB2312" w:hAnsi="仿宋_GB2312" w:eastAsia="仿宋_GB2312" w:cs="仿宋_GB2312"/>
          <w:sz w:val="32"/>
          <w:szCs w:val="32"/>
          <w:highlight w:val="none"/>
        </w:rPr>
        <w:t>事故直接原因是</w:t>
      </w:r>
      <w:r>
        <w:rPr>
          <w:rFonts w:hint="eastAsia" w:ascii="仿宋_GB2312" w:hAnsi="仿宋_GB2312" w:eastAsia="仿宋_GB2312" w:cs="仿宋_GB2312"/>
          <w:color w:val="auto"/>
          <w:sz w:val="32"/>
          <w:szCs w:val="32"/>
          <w:highlight w:val="none"/>
          <w:lang w:val="en-US" w:eastAsia="zh-CN"/>
        </w:rPr>
        <w:t>凿岩工周</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highlight w:val="none"/>
          <w:lang w:val="en-US" w:eastAsia="zh-CN"/>
        </w:rPr>
        <w:t>海违章进行撬毛作业，</w:t>
      </w:r>
      <w:r>
        <w:rPr>
          <w:rFonts w:hint="eastAsia" w:ascii="仿宋_GB2312" w:hAnsi="仿宋" w:eastAsia="仿宋_GB2312" w:cs="仿宋"/>
          <w:color w:val="auto"/>
          <w:sz w:val="32"/>
          <w:szCs w:val="32"/>
          <w:highlight w:val="none"/>
          <w:lang w:val="en-US" w:eastAsia="zh-CN"/>
        </w:rPr>
        <w:t>发生顶板浮石冒落</w:t>
      </w:r>
      <w:r>
        <w:rPr>
          <w:rFonts w:hint="eastAsia" w:ascii="仿宋" w:hAnsi="仿宋" w:eastAsia="仿宋" w:cs="仿宋"/>
          <w:sz w:val="32"/>
          <w:szCs w:val="32"/>
          <w:highlight w:val="none"/>
        </w:rPr>
        <w:t>导致事故发生</w:t>
      </w:r>
      <w:r>
        <w:rPr>
          <w:rFonts w:hint="eastAsia" w:ascii="仿宋" w:hAnsi="仿宋" w:cs="仿宋"/>
          <w:sz w:val="32"/>
          <w:szCs w:val="32"/>
          <w:highlight w:val="none"/>
          <w:lang w:eastAsia="zh-CN"/>
        </w:rPr>
        <w:t>。</w:t>
      </w:r>
    </w:p>
    <w:p w14:paraId="5D317C0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eastAsia="仿宋_GB2312"/>
          <w:b/>
          <w:bCs/>
          <w:color w:val="auto"/>
          <w:sz w:val="32"/>
          <w:szCs w:val="32"/>
          <w:lang w:eastAsia="zh-CN"/>
        </w:rPr>
      </w:pPr>
      <w:bookmarkStart w:id="16" w:name="_Toc18135"/>
      <w:bookmarkStart w:id="17" w:name="_Toc2078"/>
      <w:r>
        <w:rPr>
          <w:rFonts w:hint="eastAsia" w:ascii="仿宋_GB2312" w:eastAsia="仿宋_GB2312"/>
          <w:b/>
          <w:bCs/>
          <w:color w:val="auto"/>
          <w:sz w:val="32"/>
          <w:szCs w:val="32"/>
          <w:lang w:eastAsia="zh-CN"/>
        </w:rPr>
        <w:t>（二）事故相关检验检测和鉴定情况</w:t>
      </w:r>
      <w:bookmarkEnd w:id="16"/>
      <w:bookmarkEnd w:id="17"/>
    </w:p>
    <w:p w14:paraId="55DA093D">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cs="仿宋"/>
          <w:sz w:val="32"/>
          <w:szCs w:val="32"/>
          <w:highlight w:val="none"/>
        </w:rPr>
      </w:pPr>
      <w:r>
        <w:rPr>
          <w:rFonts w:hint="eastAsia" w:ascii="仿宋" w:hAnsi="仿宋" w:eastAsia="仿宋" w:cs="仿宋"/>
          <w:color w:val="FF0000"/>
          <w:sz w:val="32"/>
          <w:szCs w:val="32"/>
        </w:rPr>
        <w:t xml:space="preserve">   </w:t>
      </w:r>
      <w:r>
        <w:rPr>
          <w:rFonts w:hint="eastAsia" w:ascii="仿宋" w:hAnsi="仿宋" w:cs="仿宋"/>
          <w:color w:val="FF0000"/>
          <w:sz w:val="32"/>
          <w:szCs w:val="32"/>
          <w:lang w:val="en-US" w:eastAsia="zh-CN"/>
        </w:rPr>
        <w:t xml:space="preserve"> </w:t>
      </w:r>
      <w:r>
        <w:rPr>
          <w:rFonts w:hint="eastAsia" w:ascii="仿宋" w:hAnsi="仿宋" w:cs="仿宋"/>
          <w:color w:val="000000" w:themeColor="text1"/>
          <w:sz w:val="32"/>
          <w:szCs w:val="32"/>
          <w:highlight w:val="none"/>
          <w:lang w:eastAsia="zh-CN"/>
          <w14:textFill>
            <w14:solidFill>
              <w14:schemeClr w14:val="tx1"/>
            </w14:solidFill>
          </w14:textFill>
        </w:rPr>
        <w:t>依据根河市</w:t>
      </w:r>
      <w:r>
        <w:rPr>
          <w:rFonts w:hint="eastAsia" w:ascii="仿宋" w:hAnsi="仿宋" w:cs="仿宋"/>
          <w:color w:val="000000" w:themeColor="text1"/>
          <w:sz w:val="32"/>
          <w:szCs w:val="32"/>
          <w:highlight w:val="none"/>
          <w:lang w:val="en-US" w:eastAsia="zh-CN"/>
          <w14:textFill>
            <w14:solidFill>
              <w14:schemeClr w14:val="tx1"/>
            </w14:solidFill>
          </w14:textFill>
        </w:rPr>
        <w:t>公安局</w:t>
      </w:r>
      <w:r>
        <w:rPr>
          <w:rFonts w:hint="eastAsia" w:ascii="仿宋" w:hAnsi="仿宋" w:eastAsia="仿宋" w:cs="仿宋"/>
          <w:color w:val="000000" w:themeColor="text1"/>
          <w:sz w:val="32"/>
          <w:szCs w:val="32"/>
          <w:highlight w:val="none"/>
          <w14:textFill>
            <w14:solidFill>
              <w14:schemeClr w14:val="tx1"/>
            </w14:solidFill>
          </w14:textFill>
        </w:rPr>
        <w:t>出具的</w:t>
      </w:r>
      <w:r>
        <w:rPr>
          <w:rFonts w:hint="eastAsia" w:ascii="仿宋" w:hAnsi="仿宋" w:cs="仿宋"/>
          <w:color w:val="000000" w:themeColor="text1"/>
          <w:sz w:val="32"/>
          <w:szCs w:val="32"/>
          <w:highlight w:val="none"/>
          <w:lang w:eastAsia="zh-CN"/>
          <w14:textFill>
            <w14:solidFill>
              <w14:schemeClr w14:val="tx1"/>
            </w14:solidFill>
          </w14:textFill>
        </w:rPr>
        <w:t>排除他杀证明材料，</w:t>
      </w:r>
      <w:r>
        <w:rPr>
          <w:rFonts w:hint="eastAsia" w:ascii="仿宋_GB2312" w:eastAsia="仿宋_GB2312"/>
          <w:b w:val="0"/>
          <w:bCs w:val="0"/>
          <w:color w:val="000000" w:themeColor="text1"/>
          <w:sz w:val="32"/>
          <w:szCs w:val="32"/>
          <w:lang w:eastAsia="zh-CN"/>
          <w14:textFill>
            <w14:solidFill>
              <w14:schemeClr w14:val="tx1"/>
            </w14:solidFill>
          </w14:textFill>
        </w:rPr>
        <w:t>额尔古纳市人民医院出具《居民死亡医学证明（推断）书》</w:t>
      </w:r>
      <w:r>
        <w:rPr>
          <w:rFonts w:hint="eastAsia" w:ascii="仿宋" w:hAnsi="仿宋" w:eastAsia="仿宋" w:cs="仿宋"/>
          <w:color w:val="000000" w:themeColor="text1"/>
          <w:sz w:val="32"/>
          <w:szCs w:val="32"/>
          <w:highlight w:val="none"/>
          <w14:textFill>
            <w14:solidFill>
              <w14:schemeClr w14:val="tx1"/>
            </w14:solidFill>
          </w14:textFill>
        </w:rPr>
        <w:t>，明确了本起事</w:t>
      </w:r>
      <w:r>
        <w:rPr>
          <w:rFonts w:hint="eastAsia" w:ascii="仿宋" w:hAnsi="仿宋" w:cs="仿宋"/>
          <w:color w:val="000000" w:themeColor="text1"/>
          <w:sz w:val="32"/>
          <w:szCs w:val="32"/>
          <w:highlight w:val="none"/>
          <w:lang w:eastAsia="zh-CN"/>
          <w14:textFill>
            <w14:solidFill>
              <w14:schemeClr w14:val="tx1"/>
            </w14:solidFill>
          </w14:textFill>
        </w:rPr>
        <w:t>故</w:t>
      </w:r>
      <w:r>
        <w:rPr>
          <w:rFonts w:hint="eastAsia" w:ascii="仿宋" w:hAnsi="仿宋" w:eastAsia="仿宋" w:cs="仿宋"/>
          <w:color w:val="000000" w:themeColor="text1"/>
          <w:sz w:val="32"/>
          <w:szCs w:val="32"/>
          <w:highlight w:val="none"/>
          <w14:textFill>
            <w14:solidFill>
              <w14:schemeClr w14:val="tx1"/>
            </w14:solidFill>
          </w14:textFill>
        </w:rPr>
        <w:t>排除刑事案件。</w:t>
      </w:r>
    </w:p>
    <w:p w14:paraId="068EAD2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eastAsia="仿宋_GB2312"/>
          <w:b/>
          <w:bCs/>
          <w:color w:val="auto"/>
          <w:sz w:val="32"/>
          <w:szCs w:val="32"/>
          <w:lang w:eastAsia="zh-CN"/>
        </w:rPr>
      </w:pPr>
      <w:bookmarkStart w:id="18" w:name="_Toc19852"/>
      <w:bookmarkStart w:id="19" w:name="_Toc2878"/>
      <w:r>
        <w:rPr>
          <w:rFonts w:hint="eastAsia" w:ascii="仿宋_GB2312" w:eastAsia="仿宋_GB2312"/>
          <w:b/>
          <w:bCs/>
          <w:color w:val="auto"/>
          <w:sz w:val="32"/>
          <w:szCs w:val="32"/>
          <w:lang w:eastAsia="zh-CN"/>
        </w:rPr>
        <w:t>（三）其他可能因素排除</w:t>
      </w:r>
      <w:bookmarkEnd w:id="18"/>
      <w:bookmarkEnd w:id="19"/>
    </w:p>
    <w:p w14:paraId="10DF75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eastAsia="仿宋_GB2312"/>
          <w:b/>
          <w:bCs/>
          <w:color w:val="auto"/>
          <w:sz w:val="32"/>
          <w:szCs w:val="32"/>
          <w:lang w:eastAsia="zh-CN"/>
        </w:rPr>
      </w:pPr>
      <w:r>
        <w:rPr>
          <w:rFonts w:hint="eastAsia" w:ascii="仿宋" w:hAnsi="仿宋" w:eastAsia="仿宋" w:cs="仿宋"/>
          <w:sz w:val="32"/>
          <w:szCs w:val="32"/>
        </w:rPr>
        <w:t>通过对事故现场勘查、询问和事故现场视频资料分析，排除人为故意破坏、突发地质灾害等因素影响。</w:t>
      </w:r>
    </w:p>
    <w:p w14:paraId="7F1C279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eastAsia="仿宋_GB2312"/>
          <w:b/>
          <w:bCs/>
          <w:color w:val="auto"/>
          <w:sz w:val="32"/>
          <w:szCs w:val="32"/>
          <w:lang w:val="en-US" w:eastAsia="zh-CN"/>
        </w:rPr>
      </w:pPr>
      <w:bookmarkStart w:id="20" w:name="_Toc32001"/>
      <w:r>
        <w:rPr>
          <w:rFonts w:hint="eastAsia" w:ascii="仿宋_GB2312" w:eastAsia="仿宋_GB2312"/>
          <w:b/>
          <w:bCs/>
          <w:color w:val="auto"/>
          <w:sz w:val="32"/>
          <w:szCs w:val="32"/>
          <w:lang w:eastAsia="zh-CN"/>
        </w:rPr>
        <w:t>（</w:t>
      </w:r>
      <w:r>
        <w:rPr>
          <w:rFonts w:hint="eastAsia" w:ascii="仿宋_GB2312" w:eastAsia="仿宋_GB2312"/>
          <w:b/>
          <w:bCs/>
          <w:color w:val="auto"/>
          <w:sz w:val="32"/>
          <w:szCs w:val="32"/>
          <w:lang w:val="en-US" w:eastAsia="zh-CN"/>
        </w:rPr>
        <w:t>四</w:t>
      </w:r>
      <w:r>
        <w:rPr>
          <w:rFonts w:hint="eastAsia" w:ascii="仿宋_GB2312" w:eastAsia="仿宋_GB2312"/>
          <w:b/>
          <w:bCs/>
          <w:color w:val="auto"/>
          <w:sz w:val="32"/>
          <w:szCs w:val="32"/>
          <w:lang w:eastAsia="zh-CN"/>
        </w:rPr>
        <w:t>）间接原因</w:t>
      </w:r>
      <w:bookmarkEnd w:id="20"/>
      <w:r>
        <w:rPr>
          <w:rFonts w:hint="eastAsia" w:ascii="仿宋_GB2312" w:eastAsia="仿宋_GB2312"/>
          <w:b/>
          <w:bCs/>
          <w:color w:val="auto"/>
          <w:sz w:val="32"/>
          <w:szCs w:val="32"/>
          <w:lang w:val="en-US" w:eastAsia="zh-CN"/>
        </w:rPr>
        <w:t>分析</w:t>
      </w:r>
    </w:p>
    <w:p w14:paraId="0CEBE2E7">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FF0000"/>
          <w:kern w:val="2"/>
          <w:sz w:val="32"/>
          <w:szCs w:val="32"/>
          <w:lang w:val="en-US" w:eastAsia="zh-CN" w:bidi="ar-SA"/>
        </w:rPr>
      </w:pPr>
      <w:r>
        <w:rPr>
          <w:rFonts w:hint="eastAsia" w:ascii="仿宋" w:hAnsi="仿宋" w:eastAsia="仿宋" w:cs="仿宋"/>
          <w:b w:val="0"/>
          <w:bCs w:val="0"/>
          <w:color w:val="auto"/>
          <w:kern w:val="2"/>
          <w:sz w:val="32"/>
          <w:szCs w:val="32"/>
          <w:lang w:val="en-US" w:eastAsia="zh-CN" w:bidi="ar-SA"/>
        </w:rPr>
        <w:t>温州锐峰矿山建设有限公司驻根河市森鑫矿业开发有限责任公司项目部</w:t>
      </w:r>
      <w:r>
        <w:rPr>
          <w:rFonts w:hint="eastAsia" w:ascii="仿宋" w:hAnsi="仿宋" w:eastAsia="仿宋" w:cs="仿宋"/>
          <w:b w:val="0"/>
          <w:bCs w:val="0"/>
          <w:color w:val="auto"/>
          <w:sz w:val="32"/>
          <w:szCs w:val="32"/>
          <w:lang w:val="en-US" w:eastAsia="zh-CN"/>
        </w:rPr>
        <w:t>作业</w:t>
      </w:r>
      <w:r>
        <w:rPr>
          <w:rFonts w:hint="eastAsia" w:ascii="仿宋" w:hAnsi="仿宋" w:eastAsia="仿宋" w:cs="仿宋"/>
          <w:b w:val="0"/>
          <w:bCs w:val="0"/>
          <w:color w:val="auto"/>
          <w:sz w:val="32"/>
          <w:szCs w:val="32"/>
          <w:lang w:eastAsia="zh-CN"/>
        </w:rPr>
        <w:t>施工安全管理存在漏洞，</w:t>
      </w:r>
      <w:r>
        <w:rPr>
          <w:rFonts w:hint="eastAsia" w:ascii="仿宋" w:hAnsi="仿宋" w:eastAsia="仿宋" w:cs="仿宋"/>
          <w:color w:val="auto"/>
          <w:kern w:val="2"/>
          <w:sz w:val="32"/>
          <w:szCs w:val="32"/>
          <w:lang w:val="en-US" w:eastAsia="zh-CN" w:bidi="ar-SA"/>
        </w:rPr>
        <w:t>现场安全管理不到位，</w:t>
      </w:r>
      <w:r>
        <w:rPr>
          <w:rFonts w:hint="eastAsia" w:ascii="仿宋" w:hAnsi="仿宋" w:eastAsia="仿宋" w:cs="仿宋"/>
          <w:b w:val="0"/>
          <w:bCs w:val="0"/>
          <w:color w:val="auto"/>
          <w:sz w:val="32"/>
          <w:szCs w:val="32"/>
          <w:lang w:val="en-US" w:eastAsia="zh-CN"/>
        </w:rPr>
        <w:t>当天未召开班前会，</w:t>
      </w:r>
      <w:r>
        <w:rPr>
          <w:rFonts w:hint="eastAsia" w:ascii="仿宋" w:hAnsi="仿宋" w:eastAsia="仿宋" w:cs="仿宋"/>
          <w:color w:val="auto"/>
          <w:kern w:val="2"/>
          <w:sz w:val="32"/>
          <w:szCs w:val="32"/>
          <w:lang w:val="en-US" w:eastAsia="zh-CN" w:bidi="ar-SA"/>
        </w:rPr>
        <w:t>未发现人员</w:t>
      </w:r>
      <w:r>
        <w:rPr>
          <w:rFonts w:hint="eastAsia" w:ascii="仿宋" w:hAnsi="仿宋" w:cs="仿宋"/>
          <w:color w:val="auto"/>
          <w:kern w:val="2"/>
          <w:sz w:val="32"/>
          <w:szCs w:val="32"/>
          <w:lang w:val="en-US" w:eastAsia="zh-CN" w:bidi="ar-SA"/>
        </w:rPr>
        <w:t>违章作业</w:t>
      </w:r>
      <w:r>
        <w:rPr>
          <w:rFonts w:hint="eastAsia" w:ascii="仿宋" w:hAnsi="仿宋" w:eastAsia="仿宋" w:cs="仿宋"/>
          <w:color w:val="auto"/>
          <w:kern w:val="2"/>
          <w:sz w:val="32"/>
          <w:szCs w:val="32"/>
          <w:lang w:val="en-US" w:eastAsia="zh-CN" w:bidi="ar-SA"/>
        </w:rPr>
        <w:t>和不规范佩戴劳动防护用品行为，</w:t>
      </w:r>
      <w:r>
        <w:rPr>
          <w:rFonts w:hint="eastAsia" w:ascii="仿宋" w:hAnsi="仿宋" w:eastAsia="仿宋" w:cs="仿宋"/>
          <w:color w:val="0D0D0D" w:themeColor="text1" w:themeTint="F2"/>
          <w:kern w:val="2"/>
          <w:sz w:val="32"/>
          <w:szCs w:val="32"/>
          <w:lang w:val="en-US" w:eastAsia="zh-CN" w:bidi="ar-SA"/>
          <w14:textFill>
            <w14:solidFill>
              <w14:schemeClr w14:val="tx1">
                <w14:lumMod w14:val="95000"/>
                <w14:lumOff w14:val="5000"/>
              </w14:schemeClr>
            </w14:solidFill>
          </w14:textFill>
        </w:rPr>
        <w:t>现场监督检查缺失</w:t>
      </w:r>
      <w:r>
        <w:rPr>
          <w:rFonts w:hint="eastAsia" w:ascii="仿宋" w:hAnsi="仿宋" w:cs="仿宋"/>
          <w:color w:val="0D0D0D" w:themeColor="text1" w:themeTint="F2"/>
          <w:kern w:val="2"/>
          <w:sz w:val="32"/>
          <w:szCs w:val="32"/>
          <w:lang w:val="en-US" w:eastAsia="zh-CN" w:bidi="ar-SA"/>
          <w14:textFill>
            <w14:solidFill>
              <w14:schemeClr w14:val="tx1">
                <w14:lumMod w14:val="95000"/>
                <w14:lumOff w14:val="5000"/>
              </w14:schemeClr>
            </w14:solidFill>
          </w14:textFill>
        </w:rPr>
        <w:t>。</w:t>
      </w:r>
    </w:p>
    <w:p w14:paraId="6156035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lang w:val="en-US" w:eastAsia="zh-CN" w:bidi="ar-SA"/>
        </w:rPr>
        <w:t>温州锐峰矿山建设有限公司驻根河市森鑫矿业开发有限责任公司项目部</w:t>
      </w:r>
      <w:r>
        <w:rPr>
          <w:rFonts w:hint="eastAsia" w:ascii="仿宋" w:hAnsi="仿宋" w:eastAsia="仿宋" w:cs="仿宋"/>
          <w:color w:val="auto"/>
          <w:kern w:val="2"/>
          <w:sz w:val="32"/>
          <w:szCs w:val="32"/>
          <w:lang w:val="en-US" w:eastAsia="zh-CN" w:bidi="ar-SA"/>
        </w:rPr>
        <w:t>对从业人员安全教育不到位，导致</w:t>
      </w:r>
      <w:r>
        <w:rPr>
          <w:rFonts w:hint="eastAsia" w:ascii="仿宋" w:hAnsi="仿宋" w:eastAsia="仿宋" w:cs="仿宋"/>
          <w:b w:val="0"/>
          <w:bCs w:val="0"/>
          <w:color w:val="auto"/>
          <w:sz w:val="32"/>
          <w:szCs w:val="32"/>
          <w:highlight w:val="none"/>
          <w:lang w:eastAsia="zh-CN"/>
        </w:rPr>
        <w:t>从业人员安全生产责任意识淡薄，</w:t>
      </w:r>
      <w:r>
        <w:rPr>
          <w:rFonts w:hint="eastAsia" w:ascii="仿宋" w:hAnsi="仿宋" w:eastAsia="仿宋" w:cs="仿宋"/>
          <w:b w:val="0"/>
          <w:bCs w:val="0"/>
          <w:color w:val="0D0D0D" w:themeColor="text1" w:themeTint="F2"/>
          <w:sz w:val="32"/>
          <w:szCs w:val="32"/>
          <w14:textFill>
            <w14:solidFill>
              <w14:schemeClr w14:val="tx1">
                <w14:lumMod w14:val="95000"/>
                <w14:lumOff w14:val="5000"/>
              </w14:schemeClr>
            </w14:solidFill>
          </w14:textFill>
        </w:rPr>
        <w:t>缺乏对危险环境</w:t>
      </w:r>
      <w:r>
        <w:rPr>
          <w:rFonts w:hint="eastAsia" w:ascii="仿宋" w:hAnsi="仿宋" w:eastAsia="仿宋" w:cs="仿宋"/>
          <w:b w:val="0"/>
          <w:bCs w:val="0"/>
          <w:color w:val="0D0D0D" w:themeColor="text1" w:themeTint="F2"/>
          <w:sz w:val="32"/>
          <w:szCs w:val="32"/>
          <w:lang w:eastAsia="zh-CN"/>
          <w14:textFill>
            <w14:solidFill>
              <w14:schemeClr w14:val="tx1">
                <w14:lumMod w14:val="95000"/>
                <w14:lumOff w14:val="5000"/>
              </w14:schemeClr>
            </w14:solidFill>
          </w14:textFill>
        </w:rPr>
        <w:t>和风险区域</w:t>
      </w:r>
      <w:r>
        <w:rPr>
          <w:rFonts w:hint="eastAsia" w:ascii="仿宋" w:hAnsi="仿宋" w:eastAsia="仿宋" w:cs="仿宋"/>
          <w:b w:val="0"/>
          <w:bCs w:val="0"/>
          <w:color w:val="0D0D0D" w:themeColor="text1" w:themeTint="F2"/>
          <w:sz w:val="32"/>
          <w:szCs w:val="32"/>
          <w14:textFill>
            <w14:solidFill>
              <w14:schemeClr w14:val="tx1">
                <w14:lumMod w14:val="95000"/>
                <w14:lumOff w14:val="5000"/>
              </w14:schemeClr>
            </w14:solidFill>
          </w14:textFill>
        </w:rPr>
        <w:t>的辨</w:t>
      </w:r>
      <w:r>
        <w:rPr>
          <w:rFonts w:hint="eastAsia" w:ascii="仿宋" w:hAnsi="仿宋" w:eastAsia="仿宋" w:cs="仿宋"/>
          <w:b w:val="0"/>
          <w:bCs w:val="0"/>
          <w:color w:val="0D0D0D" w:themeColor="text1" w:themeTint="F2"/>
          <w:sz w:val="32"/>
          <w:szCs w:val="32"/>
          <w:lang w:eastAsia="zh-CN"/>
          <w14:textFill>
            <w14:solidFill>
              <w14:schemeClr w14:val="tx1">
                <w14:lumMod w14:val="95000"/>
                <w14:lumOff w14:val="5000"/>
              </w14:schemeClr>
            </w14:solidFill>
          </w14:textFill>
        </w:rPr>
        <w:t>识，反映出项目部安全教育培训未做深做实</w:t>
      </w:r>
      <w:r>
        <w:rPr>
          <w:rFonts w:hint="eastAsia" w:ascii="仿宋" w:hAnsi="仿宋" w:eastAsia="仿宋" w:cs="仿宋"/>
          <w:b w:val="0"/>
          <w:bCs w:val="0"/>
          <w:color w:val="0D0D0D" w:themeColor="text1" w:themeTint="F2"/>
          <w:sz w:val="32"/>
          <w:szCs w:val="32"/>
          <w:highlight w:val="none"/>
          <w:lang w:val="en-US" w:eastAsia="zh-CN"/>
          <w14:textFill>
            <w14:solidFill>
              <w14:schemeClr w14:val="tx1">
                <w14:lumMod w14:val="95000"/>
                <w14:lumOff w14:val="5000"/>
              </w14:schemeClr>
            </w14:solidFill>
          </w14:textFill>
        </w:rPr>
        <w:t>。</w:t>
      </w:r>
    </w:p>
    <w:p w14:paraId="5976B3F1">
      <w:pPr>
        <w:pStyle w:val="10"/>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0D0D0D" w:themeColor="text1" w:themeTint="F2"/>
          <w:kern w:val="2"/>
          <w:sz w:val="32"/>
          <w:szCs w:val="32"/>
          <w:highlight w:val="none"/>
          <w:lang w:val="en-US" w:eastAsia="zh-CN" w:bidi="ar-SA"/>
          <w14:textFill>
            <w14:solidFill>
              <w14:schemeClr w14:val="tx1">
                <w14:lumMod w14:val="95000"/>
                <w14:lumOff w14:val="5000"/>
              </w14:schemeClr>
            </w14:solidFill>
          </w14:textFill>
        </w:rPr>
      </w:pPr>
      <w:r>
        <w:rPr>
          <w:rFonts w:hint="eastAsia" w:ascii="仿宋" w:hAnsi="仿宋" w:eastAsia="仿宋" w:cs="仿宋"/>
          <w:b w:val="0"/>
          <w:bCs w:val="0"/>
          <w:color w:val="auto"/>
          <w:kern w:val="2"/>
          <w:sz w:val="32"/>
          <w:szCs w:val="32"/>
          <w:lang w:val="en-US" w:eastAsia="zh-CN" w:bidi="ar-SA"/>
        </w:rPr>
        <w:t>温州锐峰矿山建设有限公司驻根河市森鑫矿业开发有限责任公司项目部</w:t>
      </w:r>
      <w:r>
        <w:rPr>
          <w:rFonts w:hint="eastAsia" w:ascii="仿宋" w:hAnsi="仿宋" w:eastAsia="仿宋" w:cs="仿宋"/>
          <w:color w:val="auto"/>
          <w:kern w:val="2"/>
          <w:sz w:val="32"/>
          <w:szCs w:val="32"/>
          <w:lang w:val="en-US" w:eastAsia="zh-CN" w:bidi="ar-SA"/>
        </w:rPr>
        <w:t>采场顶板分级管理制度制定不规范，未</w:t>
      </w:r>
      <w:r>
        <w:rPr>
          <w:rFonts w:hint="eastAsia" w:ascii="仿宋" w:hAnsi="仿宋" w:eastAsia="仿宋" w:cs="仿宋"/>
          <w:color w:val="auto"/>
          <w:sz w:val="32"/>
          <w:szCs w:val="32"/>
        </w:rPr>
        <w:t>严格执行安全确认制度，对作业区域顶板危害性认识不足，作业</w:t>
      </w:r>
      <w:r>
        <w:rPr>
          <w:rFonts w:hint="eastAsia" w:ascii="仿宋" w:hAnsi="仿宋" w:eastAsia="仿宋" w:cs="仿宋"/>
          <w:color w:val="auto"/>
          <w:sz w:val="32"/>
          <w:szCs w:val="32"/>
          <w:lang w:val="en-US" w:eastAsia="zh-CN"/>
        </w:rPr>
        <w:t>前未</w:t>
      </w:r>
      <w:r>
        <w:rPr>
          <w:rFonts w:hint="eastAsia" w:ascii="仿宋" w:hAnsi="仿宋" w:eastAsia="仿宋" w:cs="仿宋"/>
          <w:color w:val="auto"/>
          <w:sz w:val="32"/>
          <w:szCs w:val="32"/>
          <w:highlight w:val="none"/>
          <w:lang w:val="en-US" w:eastAsia="zh-CN"/>
        </w:rPr>
        <w:t>针对采场破碎顶板实施有效支护，</w:t>
      </w:r>
      <w:r>
        <w:rPr>
          <w:rFonts w:hint="eastAsia" w:ascii="仿宋" w:hAnsi="仿宋" w:eastAsia="仿宋" w:cs="仿宋"/>
          <w:color w:val="0D0D0D" w:themeColor="text1" w:themeTint="F2"/>
          <w:sz w:val="32"/>
          <w:szCs w:val="32"/>
          <w:highlight w:val="none"/>
          <w:lang w:val="en-US" w:eastAsia="zh-CN"/>
          <w14:textFill>
            <w14:solidFill>
              <w14:schemeClr w14:val="tx1">
                <w14:lumMod w14:val="95000"/>
                <w14:lumOff w14:val="5000"/>
              </w14:schemeClr>
            </w14:solidFill>
          </w14:textFill>
        </w:rPr>
        <w:t>当班领导和安全员未及时对事故地点开展工作前安全检查。</w:t>
      </w:r>
    </w:p>
    <w:p w14:paraId="5DC96C9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b w:val="0"/>
          <w:bCs w:val="0"/>
          <w:color w:val="auto"/>
          <w:kern w:val="0"/>
          <w:sz w:val="32"/>
          <w:szCs w:val="32"/>
          <w:lang w:val="en-US" w:eastAsia="zh-CN" w:bidi="ar-SA"/>
        </w:rPr>
      </w:pPr>
      <w:r>
        <w:rPr>
          <w:rFonts w:hint="eastAsia" w:ascii="仿宋" w:hAnsi="仿宋" w:eastAsia="仿宋" w:cs="仿宋"/>
          <w:b w:val="0"/>
          <w:bCs w:val="0"/>
          <w:color w:val="auto"/>
          <w:kern w:val="2"/>
          <w:sz w:val="32"/>
          <w:szCs w:val="32"/>
          <w:lang w:val="en-US" w:eastAsia="zh-CN" w:bidi="ar-SA"/>
        </w:rPr>
        <w:t>根河市森鑫矿业开发有限责任公司</w:t>
      </w:r>
      <w:r>
        <w:rPr>
          <w:rFonts w:hint="eastAsia" w:ascii="仿宋" w:hAnsi="仿宋" w:eastAsia="仿宋" w:cs="仿宋"/>
          <w:b w:val="0"/>
          <w:bCs w:val="0"/>
          <w:color w:val="auto"/>
          <w:kern w:val="0"/>
          <w:sz w:val="32"/>
          <w:szCs w:val="32"/>
          <w:lang w:val="en-US" w:eastAsia="zh-CN" w:bidi="ar-SA"/>
        </w:rPr>
        <w:t>安全生产的主体责任落实不到位，</w:t>
      </w:r>
      <w:r>
        <w:rPr>
          <w:rFonts w:hint="eastAsia" w:ascii="仿宋" w:hAnsi="仿宋" w:eastAsia="仿宋" w:cs="仿宋"/>
          <w:b w:val="0"/>
          <w:bCs w:val="0"/>
          <w:color w:val="auto"/>
          <w:kern w:val="2"/>
          <w:sz w:val="32"/>
          <w:szCs w:val="32"/>
          <w:lang w:val="en-US" w:eastAsia="zh-CN" w:bidi="ar-SA"/>
        </w:rPr>
        <w:t>对事故现场安全检查不到位，</w:t>
      </w:r>
      <w:r>
        <w:rPr>
          <w:rFonts w:hint="eastAsia" w:ascii="仿宋" w:hAnsi="仿宋" w:eastAsia="仿宋" w:cs="仿宋"/>
          <w:color w:val="auto"/>
          <w:kern w:val="2"/>
          <w:sz w:val="32"/>
          <w:szCs w:val="32"/>
          <w:lang w:val="en-US" w:eastAsia="zh-CN" w:bidi="ar-SA"/>
        </w:rPr>
        <w:t>未发现现场凿岩工违章作业，未发现现场作业人员劳动防护用品佩戴不规范，未严格制定现场作业安全措施。</w:t>
      </w:r>
    </w:p>
    <w:p w14:paraId="3EF7343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b w:val="0"/>
          <w:bCs w:val="0"/>
          <w:color w:val="auto"/>
          <w:kern w:val="2"/>
          <w:sz w:val="32"/>
          <w:szCs w:val="32"/>
          <w:lang w:val="en-US" w:eastAsia="zh-CN" w:bidi="ar-SA"/>
        </w:rPr>
        <w:t>根河市森鑫矿业开发有限责任公司</w:t>
      </w:r>
      <w:r>
        <w:rPr>
          <w:rFonts w:hint="eastAsia" w:ascii="仿宋" w:hAnsi="仿宋" w:eastAsia="仿宋" w:cs="仿宋"/>
          <w:color w:val="auto"/>
          <w:kern w:val="2"/>
          <w:sz w:val="32"/>
          <w:szCs w:val="32"/>
          <w:lang w:val="en-US" w:eastAsia="zh-CN" w:bidi="ar-SA"/>
        </w:rPr>
        <w:t>对项目部日常检查不全面，未严格要求执行班前会制度、顶板分级管理制度。</w:t>
      </w:r>
    </w:p>
    <w:p w14:paraId="78CCBE2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FF0000"/>
          <w:sz w:val="36"/>
          <w:szCs w:val="36"/>
          <w:highlight w:val="none"/>
          <w:lang w:val="en-US" w:eastAsia="zh-CN"/>
        </w:rPr>
      </w:pPr>
      <w:r>
        <w:rPr>
          <w:rFonts w:hint="eastAsia" w:ascii="仿宋" w:hAnsi="仿宋" w:eastAsia="仿宋" w:cs="仿宋"/>
          <w:b w:val="0"/>
          <w:bCs w:val="0"/>
          <w:color w:val="auto"/>
          <w:kern w:val="2"/>
          <w:sz w:val="32"/>
          <w:szCs w:val="32"/>
          <w:highlight w:val="none"/>
          <w:lang w:val="en-US" w:eastAsia="zh-CN" w:bidi="ar-SA"/>
        </w:rPr>
        <w:t>根河市森鑫矿业开发有限责任公司</w:t>
      </w:r>
      <w:r>
        <w:rPr>
          <w:rFonts w:hint="eastAsia" w:ascii="仿宋" w:hAnsi="仿宋" w:eastAsia="仿宋" w:cs="仿宋"/>
          <w:b w:val="0"/>
          <w:bCs w:val="0"/>
          <w:color w:val="auto"/>
          <w:kern w:val="0"/>
          <w:sz w:val="32"/>
          <w:szCs w:val="32"/>
          <w:highlight w:val="none"/>
          <w:lang w:val="en-US" w:eastAsia="zh-CN" w:bidi="ar-SA"/>
        </w:rPr>
        <w:t>未按照II矿带530中段KC28121矿块现场实际修正</w:t>
      </w:r>
      <w:r>
        <w:rPr>
          <w:rFonts w:hint="eastAsia" w:ascii="仿宋" w:hAnsi="仿宋" w:eastAsia="仿宋" w:cs="仿宋"/>
          <w:color w:val="auto"/>
          <w:kern w:val="2"/>
          <w:sz w:val="32"/>
          <w:szCs w:val="32"/>
          <w:highlight w:val="none"/>
          <w:lang w:val="en-US" w:eastAsia="zh-CN" w:bidi="ar-SA"/>
        </w:rPr>
        <w:t>单体设计。</w:t>
      </w:r>
    </w:p>
    <w:p w14:paraId="53EF70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eastAsia="仿宋_GB2312"/>
          <w:b/>
          <w:bCs/>
          <w:color w:val="auto"/>
          <w:sz w:val="32"/>
          <w:szCs w:val="32"/>
        </w:rPr>
      </w:pPr>
      <w:bookmarkStart w:id="21" w:name="_Toc14425"/>
      <w:r>
        <w:rPr>
          <w:rFonts w:hint="eastAsia" w:ascii="黑体" w:hAnsi="黑体" w:eastAsia="黑体" w:cs="黑体"/>
          <w:sz w:val="32"/>
          <w:szCs w:val="32"/>
          <w:lang w:val="en-US" w:eastAsia="zh-CN"/>
        </w:rPr>
        <w:t>五、有关责任单位存在的主要问题</w:t>
      </w:r>
      <w:bookmarkEnd w:id="21"/>
      <w:r>
        <w:rPr>
          <w:rFonts w:hint="eastAsia" w:ascii="仿宋_GB2312" w:eastAsia="仿宋_GB2312"/>
          <w:b/>
          <w:bCs/>
          <w:color w:val="auto"/>
          <w:sz w:val="32"/>
          <w:szCs w:val="32"/>
        </w:rPr>
        <w:t xml:space="preserve"> </w:t>
      </w:r>
    </w:p>
    <w:p w14:paraId="0F167AB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eastAsia="仿宋_GB2312"/>
          <w:b/>
          <w:bCs/>
          <w:color w:val="auto"/>
          <w:sz w:val="32"/>
          <w:szCs w:val="32"/>
          <w:lang w:eastAsia="zh-CN"/>
        </w:rPr>
      </w:pPr>
      <w:bookmarkStart w:id="22" w:name="_Toc3673"/>
      <w:r>
        <w:rPr>
          <w:rFonts w:hint="eastAsia" w:ascii="仿宋_GB2312" w:eastAsia="仿宋_GB2312"/>
          <w:b/>
          <w:bCs/>
          <w:color w:val="auto"/>
          <w:sz w:val="32"/>
          <w:szCs w:val="32"/>
          <w:lang w:val="en-US" w:eastAsia="zh-CN"/>
        </w:rPr>
        <w:t>（一）温州锐峰矿山建设有限公司驻根河市森鑫矿业开发有限责任公司项目部</w:t>
      </w:r>
      <w:bookmarkEnd w:id="22"/>
    </w:p>
    <w:p w14:paraId="34FA5742">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 w:val="0"/>
          <w:bCs w:val="0"/>
          <w:color w:val="auto"/>
          <w:sz w:val="32"/>
          <w:szCs w:val="32"/>
          <w:highlight w:val="none"/>
          <w:lang w:val="en-US" w:eastAsia="zh-CN"/>
        </w:rPr>
      </w:pPr>
      <w:r>
        <w:rPr>
          <w:rFonts w:hint="eastAsia" w:ascii="仿宋" w:hAnsi="仿宋" w:cs="仿宋"/>
          <w:color w:val="auto"/>
          <w:kern w:val="2"/>
          <w:sz w:val="32"/>
          <w:szCs w:val="32"/>
          <w:lang w:val="en-US" w:eastAsia="zh-CN" w:bidi="ar-SA"/>
        </w:rPr>
        <w:t>凿岩工</w:t>
      </w:r>
      <w:r>
        <w:rPr>
          <w:rFonts w:hint="eastAsia" w:ascii="仿宋" w:hAnsi="仿宋" w:cs="仿宋"/>
          <w:color w:val="auto"/>
          <w:kern w:val="2"/>
          <w:sz w:val="32"/>
          <w:szCs w:val="32"/>
          <w:highlight w:val="none"/>
          <w:lang w:val="en-US" w:eastAsia="zh-CN" w:bidi="ar-SA"/>
        </w:rPr>
        <w:t>违章进行</w:t>
      </w:r>
      <w:r>
        <w:rPr>
          <w:rFonts w:hint="eastAsia" w:ascii="仿宋" w:hAnsi="仿宋" w:eastAsia="仿宋" w:cs="仿宋"/>
          <w:color w:val="auto"/>
          <w:kern w:val="2"/>
          <w:sz w:val="32"/>
          <w:szCs w:val="32"/>
          <w:highlight w:val="none"/>
          <w:lang w:val="en-US" w:eastAsia="zh-CN" w:bidi="ar-SA"/>
        </w:rPr>
        <w:t>撬毛作业，</w:t>
      </w:r>
      <w:r>
        <w:rPr>
          <w:rFonts w:hint="eastAsia" w:ascii="仿宋" w:hAnsi="仿宋" w:cs="仿宋"/>
          <w:color w:val="auto"/>
          <w:kern w:val="2"/>
          <w:sz w:val="32"/>
          <w:szCs w:val="32"/>
          <w:highlight w:val="none"/>
          <w:lang w:val="en-US" w:eastAsia="zh-CN" w:bidi="ar-SA"/>
        </w:rPr>
        <w:t>习惯性</w:t>
      </w:r>
      <w:r>
        <w:rPr>
          <w:rFonts w:hint="eastAsia" w:ascii="仿宋" w:hAnsi="仿宋" w:eastAsia="仿宋" w:cs="仿宋"/>
          <w:color w:val="auto"/>
          <w:kern w:val="2"/>
          <w:sz w:val="32"/>
          <w:szCs w:val="32"/>
          <w:highlight w:val="none"/>
          <w:lang w:val="en-US" w:eastAsia="zh-CN" w:bidi="ar-SA"/>
        </w:rPr>
        <w:t>违反</w:t>
      </w:r>
      <w:r>
        <w:rPr>
          <w:rFonts w:hint="eastAsia" w:ascii="仿宋" w:hAnsi="仿宋" w:cs="仿宋"/>
          <w:color w:val="auto"/>
          <w:kern w:val="2"/>
          <w:sz w:val="32"/>
          <w:szCs w:val="32"/>
          <w:highlight w:val="none"/>
          <w:lang w:val="en-US" w:eastAsia="zh-CN" w:bidi="ar-SA"/>
        </w:rPr>
        <w:t>安全</w:t>
      </w:r>
      <w:r>
        <w:rPr>
          <w:rFonts w:hint="eastAsia" w:ascii="仿宋" w:hAnsi="仿宋" w:eastAsia="仿宋" w:cs="仿宋"/>
          <w:color w:val="auto"/>
          <w:kern w:val="2"/>
          <w:sz w:val="32"/>
          <w:szCs w:val="32"/>
          <w:highlight w:val="none"/>
          <w:lang w:val="en-US" w:eastAsia="zh-CN" w:bidi="ar-SA"/>
        </w:rPr>
        <w:t>操作规程</w:t>
      </w:r>
      <w:r>
        <w:rPr>
          <w:rFonts w:hint="eastAsia" w:ascii="仿宋" w:hAnsi="仿宋" w:cs="仿宋"/>
          <w:color w:val="auto"/>
          <w:kern w:val="2"/>
          <w:sz w:val="32"/>
          <w:szCs w:val="32"/>
          <w:highlight w:val="none"/>
          <w:lang w:val="en-US" w:eastAsia="zh-CN" w:bidi="ar-SA"/>
        </w:rPr>
        <w:t>。</w:t>
      </w:r>
    </w:p>
    <w:p w14:paraId="12F813E6">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cs="仿宋"/>
          <w:color w:val="auto"/>
          <w:kern w:val="2"/>
          <w:sz w:val="32"/>
          <w:szCs w:val="32"/>
          <w:lang w:val="en-US" w:eastAsia="zh-CN" w:bidi="ar-SA"/>
        </w:rPr>
      </w:pPr>
      <w:r>
        <w:rPr>
          <w:rFonts w:hint="eastAsia" w:ascii="仿宋_GB2312" w:eastAsia="仿宋_GB2312"/>
          <w:b w:val="0"/>
          <w:bCs w:val="0"/>
          <w:color w:val="auto"/>
          <w:sz w:val="32"/>
          <w:szCs w:val="32"/>
          <w:lang w:val="en-US" w:eastAsia="zh-CN"/>
        </w:rPr>
        <w:t>作业</w:t>
      </w:r>
      <w:r>
        <w:rPr>
          <w:rFonts w:hint="eastAsia" w:ascii="仿宋_GB2312" w:eastAsia="仿宋_GB2312"/>
          <w:b w:val="0"/>
          <w:bCs w:val="0"/>
          <w:color w:val="auto"/>
          <w:sz w:val="32"/>
          <w:szCs w:val="32"/>
          <w:lang w:eastAsia="zh-CN"/>
        </w:rPr>
        <w:t>施工安全管理存在漏洞，</w:t>
      </w:r>
      <w:r>
        <w:rPr>
          <w:rFonts w:hint="eastAsia" w:ascii="仿宋" w:hAnsi="仿宋" w:cs="仿宋"/>
          <w:color w:val="auto"/>
          <w:kern w:val="2"/>
          <w:sz w:val="32"/>
          <w:szCs w:val="32"/>
          <w:lang w:val="en-US" w:eastAsia="zh-CN" w:bidi="ar-SA"/>
        </w:rPr>
        <w:t>现场</w:t>
      </w:r>
      <w:r>
        <w:rPr>
          <w:rFonts w:hint="eastAsia" w:ascii="仿宋" w:hAnsi="仿宋" w:eastAsia="仿宋" w:cs="仿宋"/>
          <w:color w:val="auto"/>
          <w:kern w:val="2"/>
          <w:sz w:val="32"/>
          <w:szCs w:val="32"/>
          <w:lang w:val="en-US" w:eastAsia="zh-CN" w:bidi="ar-SA"/>
        </w:rPr>
        <w:t>安全管理不到位</w:t>
      </w:r>
      <w:r>
        <w:rPr>
          <w:rFonts w:hint="eastAsia" w:ascii="仿宋" w:hAnsi="仿宋" w:cs="仿宋"/>
          <w:color w:val="auto"/>
          <w:kern w:val="2"/>
          <w:sz w:val="32"/>
          <w:szCs w:val="32"/>
          <w:lang w:val="en-US" w:eastAsia="zh-CN" w:bidi="ar-SA"/>
        </w:rPr>
        <w:t>，</w:t>
      </w:r>
      <w:r>
        <w:rPr>
          <w:rFonts w:hint="eastAsia" w:ascii="仿宋_GB2312" w:eastAsia="仿宋_GB2312"/>
          <w:b w:val="0"/>
          <w:bCs w:val="0"/>
          <w:color w:val="auto"/>
          <w:sz w:val="32"/>
          <w:szCs w:val="32"/>
          <w:lang w:val="en-US" w:eastAsia="zh-CN"/>
        </w:rPr>
        <w:t>当天未召开班前会，</w:t>
      </w:r>
      <w:r>
        <w:rPr>
          <w:rFonts w:hint="eastAsia" w:ascii="仿宋" w:hAnsi="仿宋" w:cs="仿宋"/>
          <w:color w:val="auto"/>
          <w:kern w:val="2"/>
          <w:sz w:val="32"/>
          <w:szCs w:val="32"/>
          <w:lang w:val="en-US" w:eastAsia="zh-CN" w:bidi="ar-SA"/>
        </w:rPr>
        <w:t>未发现</w:t>
      </w:r>
      <w:r>
        <w:rPr>
          <w:rFonts w:hint="eastAsia" w:ascii="仿宋" w:hAnsi="仿宋" w:eastAsia="仿宋" w:cs="仿宋"/>
          <w:color w:val="auto"/>
          <w:kern w:val="2"/>
          <w:sz w:val="32"/>
          <w:szCs w:val="32"/>
          <w:lang w:val="en-US" w:eastAsia="zh-CN" w:bidi="ar-SA"/>
        </w:rPr>
        <w:t>人员违规作业</w:t>
      </w:r>
      <w:r>
        <w:rPr>
          <w:rFonts w:hint="eastAsia" w:ascii="仿宋" w:hAnsi="仿宋" w:cs="仿宋"/>
          <w:color w:val="auto"/>
          <w:kern w:val="2"/>
          <w:sz w:val="32"/>
          <w:szCs w:val="32"/>
          <w:lang w:val="en-US" w:eastAsia="zh-CN" w:bidi="ar-SA"/>
        </w:rPr>
        <w:t>和</w:t>
      </w:r>
      <w:r>
        <w:rPr>
          <w:rFonts w:hint="eastAsia" w:ascii="仿宋" w:hAnsi="仿宋" w:eastAsia="仿宋" w:cs="仿宋"/>
          <w:color w:val="auto"/>
          <w:kern w:val="2"/>
          <w:sz w:val="32"/>
          <w:szCs w:val="32"/>
          <w:lang w:val="en-US" w:eastAsia="zh-CN" w:bidi="ar-SA"/>
        </w:rPr>
        <w:t>不规范佩戴劳动防护用品</w:t>
      </w:r>
      <w:r>
        <w:rPr>
          <w:rFonts w:hint="eastAsia" w:ascii="仿宋" w:hAnsi="仿宋" w:cs="仿宋"/>
          <w:color w:val="auto"/>
          <w:kern w:val="2"/>
          <w:sz w:val="32"/>
          <w:szCs w:val="32"/>
          <w:lang w:val="en-US" w:eastAsia="zh-CN" w:bidi="ar-SA"/>
        </w:rPr>
        <w:t>行为，</w:t>
      </w:r>
      <w:r>
        <w:rPr>
          <w:rFonts w:hint="eastAsia" w:ascii="仿宋" w:hAnsi="仿宋" w:cs="仿宋"/>
          <w:color w:val="0D0D0D" w:themeColor="text1" w:themeTint="F2"/>
          <w:kern w:val="2"/>
          <w:sz w:val="32"/>
          <w:szCs w:val="32"/>
          <w:lang w:val="en-US" w:eastAsia="zh-CN" w:bidi="ar-SA"/>
          <w14:textFill>
            <w14:solidFill>
              <w14:schemeClr w14:val="tx1">
                <w14:lumMod w14:val="95000"/>
                <w14:lumOff w14:val="5000"/>
              </w14:schemeClr>
            </w14:solidFill>
          </w14:textFill>
        </w:rPr>
        <w:t>违反劳动纪律。</w:t>
      </w:r>
    </w:p>
    <w:p w14:paraId="335073BD">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eastAsia="仿宋_GB2312" w:hAnsiTheme="minorHAnsi" w:cstheme="minorBidi"/>
          <w:b w:val="0"/>
          <w:bCs w:val="0"/>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对从业人员安全教育不到位，导致</w:t>
      </w:r>
      <w:r>
        <w:rPr>
          <w:rFonts w:hint="eastAsia" w:ascii="仿宋_GB2312" w:hAnsi="新宋体" w:eastAsia="仿宋_GB2312"/>
          <w:b w:val="0"/>
          <w:bCs w:val="0"/>
          <w:color w:val="auto"/>
          <w:sz w:val="32"/>
          <w:szCs w:val="32"/>
          <w:highlight w:val="none"/>
          <w:lang w:eastAsia="zh-CN"/>
        </w:rPr>
        <w:t>从业人员安全生产责任意识淡薄</w:t>
      </w:r>
      <w:r>
        <w:rPr>
          <w:rFonts w:hint="eastAsia" w:ascii="仿宋" w:hAnsi="仿宋" w:eastAsia="仿宋" w:cs="仿宋"/>
          <w:color w:val="auto"/>
          <w:kern w:val="2"/>
          <w:sz w:val="32"/>
          <w:szCs w:val="32"/>
          <w:highlight w:val="none"/>
          <w:lang w:val="en-US" w:eastAsia="zh-CN" w:bidi="ar-SA"/>
        </w:rPr>
        <w:t>，</w:t>
      </w:r>
      <w:r>
        <w:rPr>
          <w:rFonts w:hint="eastAsia" w:ascii="仿宋_GB2312" w:hAnsi="新宋体" w:eastAsia="仿宋_GB2312"/>
          <w:b w:val="0"/>
          <w:bCs w:val="0"/>
          <w:color w:val="auto"/>
          <w:sz w:val="32"/>
          <w:szCs w:val="32"/>
          <w:highlight w:val="none"/>
          <w:lang w:eastAsia="zh-CN"/>
        </w:rPr>
        <w:t>未能熟练掌握安全</w:t>
      </w:r>
      <w:r>
        <w:rPr>
          <w:rFonts w:hint="eastAsia" w:ascii="仿宋_GB2312" w:hAnsi="新宋体" w:eastAsia="仿宋_GB2312"/>
          <w:b w:val="0"/>
          <w:bCs w:val="0"/>
          <w:color w:val="auto"/>
          <w:sz w:val="32"/>
          <w:szCs w:val="32"/>
          <w:highlight w:val="none"/>
          <w:lang w:val="en-US" w:eastAsia="zh-CN"/>
        </w:rPr>
        <w:t>技能</w:t>
      </w:r>
      <w:r>
        <w:rPr>
          <w:rFonts w:hint="eastAsia" w:ascii="仿宋_GB2312" w:hAnsi="新宋体" w:eastAsia="仿宋_GB2312"/>
          <w:b w:val="0"/>
          <w:bCs w:val="0"/>
          <w:color w:val="auto"/>
          <w:sz w:val="32"/>
          <w:szCs w:val="32"/>
          <w:highlight w:val="none"/>
          <w:lang w:eastAsia="zh-CN"/>
        </w:rPr>
        <w:t>，</w:t>
      </w:r>
      <w:r>
        <w:rPr>
          <w:rFonts w:hint="eastAsia" w:ascii="仿宋_GB2312" w:eastAsia="仿宋_GB2312"/>
          <w:b w:val="0"/>
          <w:bCs w:val="0"/>
          <w:color w:val="auto"/>
          <w:sz w:val="32"/>
          <w:szCs w:val="32"/>
          <w:lang w:eastAsia="zh-CN"/>
        </w:rPr>
        <w:t>致使</w:t>
      </w:r>
      <w:r>
        <w:rPr>
          <w:rFonts w:hint="eastAsia" w:ascii="仿宋_GB2312" w:hAnsi="新宋体" w:eastAsia="仿宋_GB2312"/>
          <w:b w:val="0"/>
          <w:bCs w:val="0"/>
          <w:color w:val="auto"/>
          <w:sz w:val="32"/>
          <w:szCs w:val="32"/>
        </w:rPr>
        <w:t>从业人员缺乏对危险环境</w:t>
      </w:r>
      <w:r>
        <w:rPr>
          <w:rFonts w:hint="eastAsia" w:ascii="仿宋_GB2312" w:hAnsi="新宋体" w:eastAsia="仿宋_GB2312"/>
          <w:b w:val="0"/>
          <w:bCs w:val="0"/>
          <w:color w:val="auto"/>
          <w:sz w:val="32"/>
          <w:szCs w:val="32"/>
          <w:lang w:eastAsia="zh-CN"/>
        </w:rPr>
        <w:t>和</w:t>
      </w:r>
      <w:r>
        <w:rPr>
          <w:rFonts w:hint="eastAsia" w:ascii="仿宋_GB2312" w:hAnsi="新宋体" w:eastAsia="仿宋_GB2312"/>
          <w:b w:val="0"/>
          <w:bCs w:val="0"/>
          <w:color w:val="0D0D0D" w:themeColor="text1" w:themeTint="F2"/>
          <w:sz w:val="32"/>
          <w:szCs w:val="32"/>
          <w:lang w:eastAsia="zh-CN"/>
          <w14:textFill>
            <w14:solidFill>
              <w14:schemeClr w14:val="tx1">
                <w14:lumMod w14:val="95000"/>
                <w14:lumOff w14:val="5000"/>
              </w14:schemeClr>
            </w14:solidFill>
          </w14:textFill>
        </w:rPr>
        <w:t>风险区域</w:t>
      </w:r>
      <w:r>
        <w:rPr>
          <w:rFonts w:hint="eastAsia" w:ascii="仿宋_GB2312" w:hAnsi="新宋体" w:eastAsia="仿宋_GB2312"/>
          <w:b w:val="0"/>
          <w:bCs w:val="0"/>
          <w:color w:val="auto"/>
          <w:sz w:val="32"/>
          <w:szCs w:val="32"/>
        </w:rPr>
        <w:t>的辨</w:t>
      </w:r>
      <w:r>
        <w:rPr>
          <w:rFonts w:hint="eastAsia" w:ascii="仿宋_GB2312" w:hAnsi="新宋体" w:eastAsia="仿宋_GB2312"/>
          <w:b w:val="0"/>
          <w:bCs w:val="0"/>
          <w:color w:val="auto"/>
          <w:sz w:val="32"/>
          <w:szCs w:val="32"/>
          <w:lang w:eastAsia="zh-CN"/>
        </w:rPr>
        <w:t>识。</w:t>
      </w:r>
    </w:p>
    <w:p w14:paraId="5247EC25">
      <w:pPr>
        <w:pStyle w:val="10"/>
        <w:keepNext w:val="0"/>
        <w:keepLines w:val="0"/>
        <w:pageBreakBefore w:val="0"/>
        <w:widowControl w:val="0"/>
        <w:numPr>
          <w:ilvl w:val="0"/>
          <w:numId w:val="3"/>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cs="仿宋"/>
          <w:color w:val="auto"/>
          <w:sz w:val="32"/>
          <w:szCs w:val="32"/>
          <w:highlight w:val="none"/>
          <w:lang w:val="en-US" w:eastAsia="zh-CN"/>
        </w:rPr>
      </w:pPr>
      <w:r>
        <w:rPr>
          <w:rFonts w:hint="eastAsia" w:ascii="仿宋" w:hAnsi="仿宋" w:eastAsia="仿宋" w:cs="仿宋"/>
          <w:color w:val="auto"/>
          <w:kern w:val="2"/>
          <w:sz w:val="32"/>
          <w:szCs w:val="32"/>
          <w:lang w:val="en-US" w:eastAsia="zh-CN" w:bidi="ar-SA"/>
        </w:rPr>
        <w:t>采场顶板分级管理制度</w:t>
      </w:r>
      <w:r>
        <w:rPr>
          <w:rFonts w:hint="eastAsia" w:ascii="仿宋" w:hAnsi="仿宋" w:cs="仿宋"/>
          <w:color w:val="auto"/>
          <w:kern w:val="2"/>
          <w:sz w:val="32"/>
          <w:szCs w:val="32"/>
          <w:lang w:val="en-US" w:eastAsia="zh-CN" w:bidi="ar-SA"/>
        </w:rPr>
        <w:t>制定不规范，未</w:t>
      </w:r>
      <w:r>
        <w:rPr>
          <w:rFonts w:hint="eastAsia" w:ascii="仿宋" w:hAnsi="仿宋" w:eastAsia="仿宋" w:cs="仿宋"/>
          <w:color w:val="auto"/>
          <w:sz w:val="32"/>
          <w:szCs w:val="32"/>
        </w:rPr>
        <w:t>严格执行安全确认制度，对作业区域顶板危害性认识不足，作业</w:t>
      </w:r>
      <w:r>
        <w:rPr>
          <w:rFonts w:hint="eastAsia" w:ascii="仿宋" w:hAnsi="仿宋" w:cs="仿宋"/>
          <w:color w:val="auto"/>
          <w:sz w:val="32"/>
          <w:szCs w:val="32"/>
          <w:lang w:val="en-US" w:eastAsia="zh-CN"/>
        </w:rPr>
        <w:t>前未</w:t>
      </w:r>
      <w:r>
        <w:rPr>
          <w:rFonts w:hint="eastAsia" w:ascii="仿宋" w:hAnsi="仿宋" w:cs="仿宋"/>
          <w:color w:val="auto"/>
          <w:sz w:val="32"/>
          <w:szCs w:val="32"/>
          <w:highlight w:val="none"/>
          <w:lang w:val="en-US" w:eastAsia="zh-CN"/>
        </w:rPr>
        <w:t>针对采场破碎顶板实施有效支护。</w:t>
      </w:r>
    </w:p>
    <w:p w14:paraId="31F86706">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cs="仿宋"/>
          <w:b w:val="0"/>
          <w:bCs w:val="0"/>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eastAsia" w:ascii="仿宋" w:hAnsi="仿宋" w:cs="仿宋"/>
          <w:b w:val="0"/>
          <w:bCs w:val="0"/>
          <w:color w:val="0D0D0D" w:themeColor="text1" w:themeTint="F2"/>
          <w:sz w:val="32"/>
          <w:szCs w:val="32"/>
          <w:highlight w:val="none"/>
          <w:lang w:val="en-US" w:eastAsia="zh-CN"/>
          <w14:textFill>
            <w14:solidFill>
              <w14:schemeClr w14:val="tx1">
                <w14:lumMod w14:val="95000"/>
                <w14:lumOff w14:val="5000"/>
              </w14:schemeClr>
            </w14:solidFill>
          </w14:textFill>
        </w:rPr>
        <w:t>施工组织混乱，未能做到各司其职。</w:t>
      </w:r>
    </w:p>
    <w:p w14:paraId="323938C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eastAsia="仿宋_GB2312"/>
          <w:b/>
          <w:bCs/>
          <w:color w:val="auto"/>
          <w:sz w:val="32"/>
          <w:szCs w:val="32"/>
          <w:lang w:val="en-US" w:eastAsia="zh-CN"/>
        </w:rPr>
      </w:pPr>
      <w:bookmarkStart w:id="23" w:name="_Toc1196"/>
      <w:r>
        <w:rPr>
          <w:rFonts w:hint="eastAsia" w:ascii="仿宋_GB2312" w:eastAsia="仿宋_GB2312"/>
          <w:b/>
          <w:bCs/>
          <w:color w:val="auto"/>
          <w:sz w:val="32"/>
          <w:szCs w:val="32"/>
          <w:lang w:val="en-US" w:eastAsia="zh-CN"/>
        </w:rPr>
        <w:t>（二）根河市森鑫矿业开发有限责任公司</w:t>
      </w:r>
      <w:bookmarkEnd w:id="23"/>
    </w:p>
    <w:p w14:paraId="04073333">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b w:val="0"/>
          <w:bCs w:val="0"/>
          <w:color w:val="auto"/>
          <w:kern w:val="0"/>
          <w:sz w:val="32"/>
          <w:szCs w:val="32"/>
          <w:lang w:val="en-US" w:eastAsia="zh-CN" w:bidi="ar-SA"/>
        </w:rPr>
      </w:pPr>
      <w:r>
        <w:rPr>
          <w:rFonts w:hint="eastAsia" w:ascii="仿宋" w:hAnsi="仿宋" w:eastAsia="仿宋" w:cs="仿宋"/>
          <w:b w:val="0"/>
          <w:bCs w:val="0"/>
          <w:color w:val="auto"/>
          <w:kern w:val="0"/>
          <w:sz w:val="32"/>
          <w:szCs w:val="32"/>
          <w:lang w:val="en-US" w:eastAsia="zh-CN" w:bidi="ar-SA"/>
        </w:rPr>
        <w:t>安全生产的主体责任落实不到位，</w:t>
      </w:r>
      <w:r>
        <w:rPr>
          <w:rFonts w:hint="eastAsia" w:ascii="仿宋" w:hAnsi="仿宋" w:eastAsia="仿宋" w:cs="仿宋"/>
          <w:b w:val="0"/>
          <w:bCs w:val="0"/>
          <w:color w:val="auto"/>
          <w:kern w:val="2"/>
          <w:sz w:val="32"/>
          <w:szCs w:val="32"/>
          <w:lang w:val="en-US" w:eastAsia="zh-CN" w:bidi="ar-SA"/>
        </w:rPr>
        <w:t>对事故现场安全检查不到位，</w:t>
      </w:r>
      <w:r>
        <w:rPr>
          <w:rFonts w:hint="eastAsia" w:ascii="仿宋" w:hAnsi="仿宋" w:eastAsia="仿宋" w:cs="仿宋"/>
          <w:color w:val="auto"/>
          <w:kern w:val="2"/>
          <w:sz w:val="32"/>
          <w:szCs w:val="32"/>
          <w:lang w:val="en-US" w:eastAsia="zh-CN" w:bidi="ar-SA"/>
        </w:rPr>
        <w:t>未发现现场凿岩工违章作业，未发现现场作业人员劳动防护用品佩戴不规范，未严格制定现场作业安全措施，检查不全面不彻底。</w:t>
      </w:r>
    </w:p>
    <w:p w14:paraId="767E0EA4">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b w:val="0"/>
          <w:bCs w:val="0"/>
          <w:color w:val="auto"/>
          <w:kern w:val="0"/>
          <w:sz w:val="32"/>
          <w:szCs w:val="32"/>
          <w:lang w:val="en-US" w:eastAsia="zh-CN" w:bidi="ar-SA"/>
        </w:rPr>
        <w:t>未按照II矿带530中段KC28121矿块现场实际修正</w:t>
      </w:r>
      <w:r>
        <w:rPr>
          <w:rFonts w:hint="eastAsia" w:ascii="仿宋" w:hAnsi="仿宋" w:eastAsia="仿宋" w:cs="仿宋"/>
          <w:color w:val="auto"/>
          <w:kern w:val="2"/>
          <w:sz w:val="32"/>
          <w:szCs w:val="32"/>
          <w:lang w:val="en-US" w:eastAsia="zh-CN" w:bidi="ar-SA"/>
        </w:rPr>
        <w:t>单体设计，</w:t>
      </w:r>
      <w:r>
        <w:rPr>
          <w:rFonts w:hint="eastAsia" w:ascii="仿宋" w:hAnsi="仿宋" w:eastAsia="仿宋" w:cs="仿宋"/>
          <w:color w:val="0D0D0D" w:themeColor="text1" w:themeTint="F2"/>
          <w:kern w:val="2"/>
          <w:sz w:val="32"/>
          <w:szCs w:val="32"/>
          <w:lang w:val="en-US" w:eastAsia="zh-CN" w:bidi="ar-SA"/>
          <w14:textFill>
            <w14:solidFill>
              <w14:schemeClr w14:val="tx1">
                <w14:lumMod w14:val="95000"/>
                <w14:lumOff w14:val="5000"/>
              </w14:schemeClr>
            </w14:solidFill>
          </w14:textFill>
        </w:rPr>
        <w:t>技术交底和安全交底跟进不及时。</w:t>
      </w:r>
    </w:p>
    <w:p w14:paraId="6291FC43">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0D0D0D" w:themeColor="text1" w:themeTint="F2"/>
          <w:kern w:val="2"/>
          <w:sz w:val="32"/>
          <w:szCs w:val="32"/>
          <w:lang w:val="en-US" w:eastAsia="zh-CN" w:bidi="ar-SA"/>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2"/>
          <w:sz w:val="32"/>
          <w:szCs w:val="32"/>
          <w:lang w:val="en-US" w:eastAsia="zh-CN" w:bidi="ar-SA"/>
          <w14:textFill>
            <w14:solidFill>
              <w14:schemeClr w14:val="tx1">
                <w14:lumMod w14:val="95000"/>
                <w14:lumOff w14:val="5000"/>
              </w14:schemeClr>
            </w14:solidFill>
          </w14:textFill>
        </w:rPr>
        <w:t>监督管理</w:t>
      </w:r>
      <w:r>
        <w:rPr>
          <w:rFonts w:hint="eastAsia" w:ascii="仿宋" w:hAnsi="仿宋" w:cs="仿宋"/>
          <w:color w:val="auto"/>
          <w:kern w:val="2"/>
          <w:sz w:val="32"/>
          <w:szCs w:val="32"/>
          <w:lang w:val="en-US" w:eastAsia="zh-CN" w:bidi="ar-SA"/>
        </w:rPr>
        <w:t>项目部落实</w:t>
      </w:r>
      <w:r>
        <w:rPr>
          <w:rFonts w:hint="eastAsia" w:ascii="仿宋" w:hAnsi="仿宋" w:eastAsia="仿宋" w:cs="仿宋"/>
          <w:color w:val="auto"/>
          <w:kern w:val="2"/>
          <w:sz w:val="32"/>
          <w:szCs w:val="32"/>
          <w:lang w:val="en-US" w:eastAsia="zh-CN" w:bidi="ar-SA"/>
        </w:rPr>
        <w:t>顶板分级管理制度</w:t>
      </w:r>
      <w:r>
        <w:rPr>
          <w:rFonts w:hint="eastAsia" w:ascii="仿宋" w:hAnsi="仿宋" w:eastAsia="仿宋" w:cs="仿宋"/>
          <w:color w:val="0D0D0D" w:themeColor="text1" w:themeTint="F2"/>
          <w:kern w:val="2"/>
          <w:sz w:val="32"/>
          <w:szCs w:val="32"/>
          <w:lang w:val="en-US" w:eastAsia="zh-CN" w:bidi="ar-SA"/>
          <w14:textFill>
            <w14:solidFill>
              <w14:schemeClr w14:val="tx1">
                <w14:lumMod w14:val="95000"/>
                <w14:lumOff w14:val="5000"/>
              </w14:schemeClr>
            </w14:solidFill>
          </w14:textFill>
        </w:rPr>
        <w:t>还存在漏洞。</w:t>
      </w:r>
    </w:p>
    <w:p w14:paraId="598DD9C8">
      <w:pPr>
        <w:pStyle w:val="10"/>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pPr>
      <w:r>
        <w:rPr>
          <w:rFonts w:hint="eastAsia" w:ascii="仿宋" w:hAnsi="仿宋" w:eastAsia="仿宋" w:cs="仿宋"/>
          <w:color w:val="0D0D0D" w:themeColor="text1" w:themeTint="F2"/>
          <w:kern w:val="2"/>
          <w:sz w:val="32"/>
          <w:szCs w:val="32"/>
          <w:lang w:val="en-US" w:eastAsia="zh-CN" w:bidi="ar-SA"/>
          <w14:textFill>
            <w14:solidFill>
              <w14:schemeClr w14:val="tx1">
                <w14:lumMod w14:val="95000"/>
                <w14:lumOff w14:val="5000"/>
              </w14:schemeClr>
            </w14:solidFill>
          </w14:textFill>
        </w:rPr>
        <w:t>隐患排查整治不到位，对风险性较高的作业现场管理缺失，致使违章作业现象时有发生。</w:t>
      </w:r>
    </w:p>
    <w:p w14:paraId="3504911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宋体" w:hAnsi="宋体" w:eastAsia="宋体" w:cs="宋体"/>
          <w:b w:val="0"/>
          <w:bCs w:val="0"/>
          <w:sz w:val="28"/>
          <w:szCs w:val="28"/>
          <w:lang w:val="en-US"/>
        </w:rPr>
      </w:pPr>
      <w:r>
        <w:rPr>
          <w:rFonts w:hint="eastAsia" w:ascii="仿宋_GB2312" w:eastAsia="仿宋_GB2312"/>
          <w:b/>
          <w:bCs/>
          <w:color w:val="auto"/>
          <w:sz w:val="32"/>
          <w:szCs w:val="32"/>
          <w:lang w:val="en-US" w:eastAsia="zh-CN"/>
        </w:rPr>
        <w:t>（三）</w:t>
      </w:r>
      <w:r>
        <w:rPr>
          <w:rFonts w:hint="eastAsia" w:ascii="仿宋" w:hAnsi="仿宋" w:eastAsia="仿宋" w:cs="仿宋"/>
          <w:b/>
          <w:bCs/>
          <w:sz w:val="32"/>
          <w:szCs w:val="32"/>
          <w:lang w:val="en-US" w:eastAsia="zh-CN"/>
        </w:rPr>
        <w:t>应急管理部门</w:t>
      </w:r>
    </w:p>
    <w:p w14:paraId="66B9A1F7">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default" w:ascii="宋体" w:hAnsi="宋体" w:eastAsia="宋体" w:cs="宋体"/>
          <w:b/>
          <w:bCs/>
          <w:sz w:val="28"/>
          <w:szCs w:val="28"/>
          <w:lang w:val="en-US"/>
        </w:rPr>
      </w:pPr>
      <w:r>
        <w:rPr>
          <w:rFonts w:hint="eastAsia" w:ascii="仿宋" w:hAnsi="仿宋" w:eastAsia="仿宋" w:cs="仿宋"/>
          <w:b/>
          <w:bCs/>
          <w:sz w:val="32"/>
          <w:szCs w:val="32"/>
          <w:lang w:val="en-US" w:eastAsia="zh-CN"/>
        </w:rPr>
        <w:t>1.行政审批情况</w:t>
      </w:r>
    </w:p>
    <w:p w14:paraId="7D5A80A9">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pPr>
      <w:r>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t>经调查，根河市森鑫矿业开发有限责任公司三道桥铅锌矿30万吨/年采矿工程于2015年7月9日由内蒙古自治区经济和信息化厅核准立项，立项文件《内蒙古自治区经济和信息化委员会关于核准根河市森鑫矿业开发有限责任公司三道桥铅锌矿年采选30万吨铅锌矿石项目的通知》（内经信投规字</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t>2015</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t>221号）。2016年6月15日根河市森鑫矿业开发有限责任公司委托西安有色冶金研究院编制完成了《根河市森鑫矿业开发有限责任公司三道桥铅锌矿年采选30万吨铅锌矿石项目采矿工程初步设计》、《根河市森鑫矿业开发有限责任公司三道桥铅锌矿年采选30万吨铅锌矿石项目采矿工程安全设施设计》</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t>2017年6月21日由内蒙古自治区安全生产监督管理局组织对安全设施设计进行审查并批复，批复文件为《内蒙古自治区安全生产监督管理局关于根河市森鑫矿业开发有限责任公司根河市三道桥铅锌矿年采选30万吨改扩建项目II矿带采矿工程（6万吨/年）安全设施设计的批复》（内安监管一字字</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t>2017</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eastAsia" w:ascii="仿宋" w:hAnsi="仿宋" w:eastAsia="仿宋" w:cs="仿宋"/>
          <w:color w:val="0D0D0D" w:themeColor="text1" w:themeTint="F2"/>
          <w:lang w:val="en-US" w:eastAsia="zh-CN"/>
          <w14:textFill>
            <w14:solidFill>
              <w14:schemeClr w14:val="tx1">
                <w14:lumMod w14:val="95000"/>
                <w14:lumOff w14:val="5000"/>
              </w14:schemeClr>
            </w14:solidFill>
          </w14:textFill>
        </w:rPr>
        <w:t>107号）。于2017年6月开工建设，2018年5月完成了610m以上改扩建建设工程并进行试运行（生产）调试。根河市森鑫矿业开发有限责任公司自主组织安全设施竣工验收。2018年5月根河市森鑫矿业开发有限责任公司委托呼伦贝尔市安兴安全技术有限公司编制完成了《根河市森鑫矿业开发有限责任公司根河市三道桥铅锌矿年采选30万吨改扩建项目II矿带采矿工程安全设施验收评价报告》，并取得了内蒙古自治区安全生产监督管理局颁发的安全生产许可证，（证书编号(蒙)FM安许证字(2018)006080号）。同时，610m以下改扩建基础工程进行建设，截止至2020年7月，610以下570、530改扩建建设工程完成并进行试运行（生产）调试和建设项目安全设施竣工自主验收。2020年8月根河市森鑫矿业开发有限责任公司委托北京中矿基业安全防范技术有限公司编制完成了《根河市森鑫矿业开发有限责任公司根河市三道桥铅锌矿年采选30万吨改扩建项目II矿带采矿工程安全设施验收评价报告》，并于2020年12月完成了验收。截止2020年12月建设工程已全部竣工。2020年12月28日取得经内蒙古自治区安全生产监督管理局颁发的安全生产许可证，证书编号(蒙)FM安许证字(2020)006427号。</w:t>
      </w:r>
    </w:p>
    <w:p w14:paraId="01878C71">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default" w:ascii="仿宋" w:hAnsi="仿宋" w:eastAsia="仿宋" w:cs="仿宋"/>
          <w:b/>
          <w:bCs/>
          <w:kern w:val="2"/>
          <w:sz w:val="32"/>
          <w:szCs w:val="32"/>
          <w:lang w:val="en-US" w:eastAsia="zh-CN" w:bidi="ar-SA"/>
        </w:rPr>
      </w:pPr>
      <w:r>
        <w:rPr>
          <w:rFonts w:hint="default" w:ascii="仿宋" w:hAnsi="仿宋" w:eastAsia="仿宋" w:cs="仿宋"/>
          <w:b/>
          <w:bCs/>
          <w:kern w:val="2"/>
          <w:sz w:val="32"/>
          <w:szCs w:val="32"/>
          <w:lang w:val="en-US" w:eastAsia="zh-CN" w:bidi="ar-SA"/>
        </w:rPr>
        <w:t>2.监督管理、行政执法情况</w:t>
      </w:r>
    </w:p>
    <w:p w14:paraId="64C69A3A">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pP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经调查，根河市应急管理局负责全市非煤矿山的安全监管工作。根河市森鑫矿业开发有限责任公司三道桥铅锌矿年采选30万吨改扩建项目II矿带采矿工程（6万吨/年）自2024年1月2日因冬季寒冷原因申报停工停产。该矿于2024年3月2日向根河市应急管理局提交了于3月8日进行复工复产申请，根河市应急管理局组织专家对该企业复工复产安全条件进行了验收和复验，经验收合格后，于2024年3月11日报请市政府主要领导批准批复其复工复产。</w:t>
      </w:r>
    </w:p>
    <w:p w14:paraId="00DFFB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i w:val="0"/>
          <w:iCs w:val="0"/>
          <w:caps w:val="0"/>
          <w:color w:val="auto"/>
          <w:spacing w:val="0"/>
          <w:kern w:val="2"/>
          <w:sz w:val="32"/>
          <w:szCs w:val="32"/>
          <w:shd w:val="clear" w:fill="FFFFFF"/>
          <w:lang w:val="en-US" w:eastAsia="zh-CN" w:bidi="ar-SA"/>
        </w:rPr>
        <w:t>经调查，市应急管理局严格按照经市政府审批的《2024年度安全生产监管行政执法工作计划》开展行政执法工作，</w:t>
      </w:r>
      <w:r>
        <w:rPr>
          <w:rFonts w:hint="eastAsia" w:ascii="仿宋" w:hAnsi="仿宋" w:eastAsia="仿宋" w:cs="仿宋"/>
          <w:b w:val="0"/>
          <w:bCs w:val="0"/>
          <w:sz w:val="32"/>
          <w:szCs w:val="32"/>
          <w:lang w:val="en-US" w:eastAsia="zh-CN"/>
        </w:rPr>
        <w:t>自该企业复工复产以来至</w:t>
      </w:r>
      <w:r>
        <w:rPr>
          <w:rFonts w:hint="eastAsia" w:ascii="仿宋" w:hAnsi="仿宋" w:cs="仿宋"/>
          <w:b w:val="0"/>
          <w:bCs w:val="0"/>
          <w:sz w:val="32"/>
          <w:szCs w:val="32"/>
          <w:lang w:val="en-US" w:eastAsia="zh-CN"/>
        </w:rPr>
        <w:t>9</w:t>
      </w:r>
      <w:r>
        <w:rPr>
          <w:rFonts w:hint="eastAsia" w:ascii="仿宋" w:hAnsi="仿宋" w:eastAsia="仿宋" w:cs="仿宋"/>
          <w:b w:val="0"/>
          <w:bCs w:val="0"/>
          <w:sz w:val="32"/>
          <w:szCs w:val="32"/>
          <w:lang w:val="en-US" w:eastAsia="zh-CN"/>
        </w:rPr>
        <w:t>月2</w:t>
      </w:r>
      <w:r>
        <w:rPr>
          <w:rFonts w:hint="eastAsia" w:ascii="仿宋" w:hAnsi="仿宋" w:cs="仿宋"/>
          <w:b w:val="0"/>
          <w:bCs w:val="0"/>
          <w:sz w:val="32"/>
          <w:szCs w:val="32"/>
          <w:lang w:val="en-US" w:eastAsia="zh-CN"/>
        </w:rPr>
        <w:t>4</w:t>
      </w:r>
      <w:r>
        <w:rPr>
          <w:rFonts w:hint="eastAsia" w:ascii="仿宋" w:hAnsi="仿宋" w:eastAsia="仿宋" w:cs="仿宋"/>
          <w:b w:val="0"/>
          <w:bCs w:val="0"/>
          <w:sz w:val="32"/>
          <w:szCs w:val="32"/>
          <w:lang w:val="en-US" w:eastAsia="zh-CN"/>
        </w:rPr>
        <w:t>日，市应急管理局</w:t>
      </w:r>
      <w:r>
        <w:rPr>
          <w:rFonts w:hint="eastAsia" w:ascii="仿宋" w:hAnsi="仿宋" w:cs="仿宋"/>
          <w:b w:val="0"/>
          <w:bCs w:val="0"/>
          <w:sz w:val="32"/>
          <w:szCs w:val="32"/>
          <w:lang w:val="en-US" w:eastAsia="zh-CN"/>
        </w:rPr>
        <w:t>对</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根河市森鑫矿业开发有限责任公司</w:t>
      </w:r>
      <w:r>
        <w:rPr>
          <w:rFonts w:hint="eastAsia" w:ascii="仿宋" w:hAnsi="仿宋" w:eastAsia="仿宋" w:cs="仿宋"/>
          <w:b w:val="0"/>
          <w:bCs w:val="0"/>
          <w:sz w:val="32"/>
          <w:szCs w:val="32"/>
          <w:lang w:val="en-US" w:eastAsia="zh-CN"/>
        </w:rPr>
        <w:t>共开展执法检查</w:t>
      </w:r>
      <w:r>
        <w:rPr>
          <w:rFonts w:hint="eastAsia" w:ascii="仿宋" w:hAnsi="仿宋" w:cs="仿宋"/>
          <w:b w:val="0"/>
          <w:bCs w:val="0"/>
          <w:sz w:val="32"/>
          <w:szCs w:val="32"/>
          <w:lang w:val="en-US" w:eastAsia="zh-CN"/>
        </w:rPr>
        <w:t>12</w:t>
      </w:r>
      <w:r>
        <w:rPr>
          <w:rFonts w:hint="eastAsia" w:ascii="仿宋" w:hAnsi="仿宋" w:eastAsia="仿宋" w:cs="仿宋"/>
          <w:b w:val="0"/>
          <w:bCs w:val="0"/>
          <w:sz w:val="32"/>
          <w:szCs w:val="32"/>
          <w:lang w:val="en-US" w:eastAsia="zh-CN"/>
        </w:rPr>
        <w:t>次，发现问题隐患</w:t>
      </w:r>
      <w:r>
        <w:rPr>
          <w:rFonts w:hint="eastAsia" w:ascii="仿宋" w:hAnsi="仿宋" w:cs="仿宋"/>
          <w:b w:val="0"/>
          <w:bCs w:val="0"/>
          <w:sz w:val="32"/>
          <w:szCs w:val="32"/>
          <w:lang w:val="en-US" w:eastAsia="zh-CN"/>
        </w:rPr>
        <w:t>112</w:t>
      </w:r>
      <w:r>
        <w:rPr>
          <w:rFonts w:hint="eastAsia" w:ascii="仿宋" w:hAnsi="仿宋" w:eastAsia="仿宋" w:cs="仿宋"/>
          <w:b w:val="0"/>
          <w:bCs w:val="0"/>
          <w:sz w:val="32"/>
          <w:szCs w:val="32"/>
          <w:lang w:val="en-US" w:eastAsia="zh-CN"/>
        </w:rPr>
        <w:t>项，针对存在的违法行为立案</w:t>
      </w:r>
      <w:r>
        <w:rPr>
          <w:rFonts w:hint="eastAsia" w:ascii="仿宋" w:hAnsi="仿宋" w:cs="仿宋"/>
          <w:b w:val="0"/>
          <w:bCs w:val="0"/>
          <w:sz w:val="32"/>
          <w:szCs w:val="32"/>
          <w:lang w:val="en-US" w:eastAsia="zh-CN"/>
        </w:rPr>
        <w:t>5</w:t>
      </w:r>
      <w:r>
        <w:rPr>
          <w:rFonts w:hint="eastAsia" w:ascii="仿宋" w:hAnsi="仿宋" w:eastAsia="仿宋" w:cs="仿宋"/>
          <w:b w:val="0"/>
          <w:bCs w:val="0"/>
          <w:sz w:val="32"/>
          <w:szCs w:val="32"/>
          <w:lang w:val="en-US" w:eastAsia="zh-CN"/>
        </w:rPr>
        <w:t>起，</w:t>
      </w:r>
      <w:r>
        <w:rPr>
          <w:rFonts w:hint="eastAsia" w:ascii="仿宋" w:hAnsi="仿宋" w:eastAsia="仿宋" w:cs="仿宋"/>
          <w:b w:val="0"/>
          <w:bCs w:val="0"/>
          <w:i w:val="0"/>
          <w:iCs w:val="0"/>
          <w:caps w:val="0"/>
          <w:color w:val="auto"/>
          <w:spacing w:val="0"/>
          <w:kern w:val="2"/>
          <w:sz w:val="32"/>
          <w:szCs w:val="32"/>
          <w:shd w:val="clear" w:fill="FFFFFF"/>
          <w:lang w:val="en-US" w:eastAsia="zh-CN" w:bidi="ar-SA"/>
        </w:rPr>
        <w:t>做出行政处罚决定书</w:t>
      </w:r>
      <w:r>
        <w:rPr>
          <w:rFonts w:hint="eastAsia" w:ascii="仿宋" w:hAnsi="仿宋" w:cs="仿宋"/>
          <w:b w:val="0"/>
          <w:bCs w:val="0"/>
          <w:i w:val="0"/>
          <w:iCs w:val="0"/>
          <w:caps w:val="0"/>
          <w:color w:val="auto"/>
          <w:spacing w:val="0"/>
          <w:kern w:val="2"/>
          <w:sz w:val="32"/>
          <w:szCs w:val="32"/>
          <w:shd w:val="clear" w:fill="FFFFFF"/>
          <w:lang w:val="en-US" w:eastAsia="zh-CN" w:bidi="ar-SA"/>
        </w:rPr>
        <w:t>5</w:t>
      </w:r>
      <w:r>
        <w:rPr>
          <w:rFonts w:hint="eastAsia" w:ascii="仿宋" w:hAnsi="仿宋" w:eastAsia="仿宋" w:cs="仿宋"/>
          <w:b w:val="0"/>
          <w:bCs w:val="0"/>
          <w:i w:val="0"/>
          <w:iCs w:val="0"/>
          <w:caps w:val="0"/>
          <w:color w:val="auto"/>
          <w:spacing w:val="0"/>
          <w:kern w:val="2"/>
          <w:sz w:val="32"/>
          <w:szCs w:val="32"/>
          <w:shd w:val="clear" w:fill="FFFFFF"/>
          <w:lang w:val="en-US" w:eastAsia="zh-CN" w:bidi="ar-SA"/>
        </w:rPr>
        <w:t>份</w:t>
      </w:r>
      <w:r>
        <w:rPr>
          <w:rFonts w:hint="eastAsia" w:ascii="仿宋" w:hAnsi="仿宋" w:eastAsia="仿宋" w:cs="仿宋"/>
          <w:b w:val="0"/>
          <w:bCs w:val="0"/>
          <w:sz w:val="32"/>
          <w:szCs w:val="32"/>
          <w:lang w:val="en-US" w:eastAsia="zh-CN"/>
        </w:rPr>
        <w:t>，共计罚款</w:t>
      </w:r>
      <w:r>
        <w:rPr>
          <w:rFonts w:hint="eastAsia" w:ascii="仿宋" w:hAnsi="仿宋" w:cs="仿宋"/>
          <w:b w:val="0"/>
          <w:bCs w:val="0"/>
          <w:sz w:val="32"/>
          <w:szCs w:val="32"/>
          <w:lang w:val="en-US" w:eastAsia="zh-CN"/>
        </w:rPr>
        <w:t>14</w:t>
      </w:r>
      <w:r>
        <w:rPr>
          <w:rFonts w:hint="eastAsia" w:ascii="仿宋" w:hAnsi="仿宋" w:eastAsia="仿宋" w:cs="仿宋"/>
          <w:b w:val="0"/>
          <w:bCs w:val="0"/>
          <w:sz w:val="32"/>
          <w:szCs w:val="32"/>
          <w:lang w:val="en-US" w:eastAsia="zh-CN"/>
        </w:rPr>
        <w:t>万元。检查频次符合市政府批复的执法检查计划规定。</w:t>
      </w:r>
    </w:p>
    <w:p w14:paraId="74A9C4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3.安全生产工作安排部署、专项整治、督促检查等履行职责方面</w:t>
      </w:r>
    </w:p>
    <w:p w14:paraId="09670C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经调查，</w:t>
      </w:r>
      <w:r>
        <w:rPr>
          <w:rFonts w:hint="eastAsia" w:ascii="仿宋" w:hAnsi="仿宋" w:eastAsia="仿宋" w:cs="仿宋"/>
          <w:sz w:val="32"/>
          <w:szCs w:val="32"/>
        </w:rPr>
        <w:t>市应急管理</w:t>
      </w:r>
      <w:r>
        <w:rPr>
          <w:rFonts w:hint="eastAsia" w:ascii="仿宋" w:hAnsi="仿宋" w:eastAsia="仿宋" w:cs="仿宋"/>
          <w:sz w:val="32"/>
          <w:szCs w:val="32"/>
          <w:lang w:val="en-US" w:eastAsia="zh-CN"/>
        </w:rPr>
        <w:t>局</w:t>
      </w:r>
      <w:r>
        <w:rPr>
          <w:rFonts w:hint="eastAsia" w:ascii="仿宋" w:hAnsi="仿宋" w:eastAsia="仿宋" w:cs="仿宋"/>
          <w:sz w:val="32"/>
          <w:szCs w:val="32"/>
        </w:rPr>
        <w:t>按照工作任务重</w:t>
      </w:r>
      <w:r>
        <w:rPr>
          <w:rFonts w:hint="eastAsia" w:ascii="仿宋" w:hAnsi="仿宋" w:eastAsia="仿宋" w:cs="仿宋"/>
          <w:sz w:val="32"/>
          <w:szCs w:val="32"/>
          <w:lang w:val="en-US" w:eastAsia="zh-CN"/>
        </w:rPr>
        <w:t>点</w:t>
      </w:r>
      <w:r>
        <w:rPr>
          <w:rFonts w:hint="eastAsia" w:ascii="仿宋" w:hAnsi="仿宋" w:eastAsia="仿宋" w:cs="仿宋"/>
          <w:sz w:val="32"/>
          <w:szCs w:val="32"/>
        </w:rPr>
        <w:t>安排，紧抓春节、</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十四冬</w:t>
      </w:r>
      <w:r>
        <w:rPr>
          <w:rFonts w:hint="eastAsia" w:ascii="仿宋" w:hAnsi="仿宋" w:eastAsia="仿宋" w:cs="仿宋"/>
          <w:sz w:val="32"/>
          <w:szCs w:val="32"/>
          <w:lang w:eastAsia="zh-CN"/>
        </w:rPr>
        <w:t>”、</w:t>
      </w:r>
      <w:r>
        <w:rPr>
          <w:rFonts w:hint="eastAsia" w:ascii="仿宋" w:hAnsi="仿宋" w:eastAsia="仿宋" w:cs="仿宋"/>
          <w:sz w:val="32"/>
          <w:szCs w:val="32"/>
        </w:rPr>
        <w:t>两会等重点时间节点，采取安全检查与专项检查、专项整治、“专家会诊”等工作同步开展</w:t>
      </w:r>
      <w:r>
        <w:rPr>
          <w:rFonts w:hint="eastAsia" w:ascii="仿宋" w:hAnsi="仿宋" w:eastAsia="仿宋" w:cs="仿宋"/>
          <w:sz w:val="32"/>
          <w:szCs w:val="32"/>
          <w:lang w:eastAsia="zh-CN"/>
        </w:rPr>
        <w:t>、</w:t>
      </w:r>
      <w:r>
        <w:rPr>
          <w:rFonts w:hint="eastAsia" w:ascii="仿宋" w:hAnsi="仿宋" w:eastAsia="仿宋" w:cs="仿宋"/>
          <w:sz w:val="32"/>
          <w:szCs w:val="32"/>
        </w:rPr>
        <w:t>一并推进方式，同时结合安全生产重大隐患专项整治方案，深化水害、火灾和采空区等隐蔽致灾因素普查治理</w:t>
      </w:r>
      <w:r>
        <w:rPr>
          <w:rFonts w:hint="eastAsia" w:ascii="仿宋" w:hAnsi="仿宋" w:eastAsia="仿宋" w:cs="仿宋"/>
          <w:sz w:val="32"/>
          <w:szCs w:val="32"/>
          <w:lang w:val="en-US" w:eastAsia="zh-CN"/>
        </w:rPr>
        <w:t>等工作</w:t>
      </w:r>
      <w:r>
        <w:rPr>
          <w:rFonts w:hint="eastAsia" w:ascii="仿宋" w:hAnsi="仿宋" w:eastAsia="仿宋" w:cs="仿宋"/>
          <w:sz w:val="32"/>
          <w:szCs w:val="32"/>
        </w:rPr>
        <w:t>，坚决防范遏制地下矿山中毒窒息、火灾、爆炸、透水、冒顶坍塌和尾矿库防排（泄）洪系统和运行不规范</w:t>
      </w:r>
      <w:r>
        <w:rPr>
          <w:rFonts w:hint="eastAsia" w:ascii="仿宋" w:hAnsi="仿宋" w:eastAsia="仿宋" w:cs="仿宋"/>
          <w:sz w:val="32"/>
          <w:szCs w:val="32"/>
          <w:lang w:val="en-US" w:eastAsia="zh-CN"/>
        </w:rPr>
        <w:t>等问题</w:t>
      </w:r>
      <w:r>
        <w:rPr>
          <w:rFonts w:hint="eastAsia" w:ascii="仿宋" w:hAnsi="仿宋" w:eastAsia="仿宋" w:cs="仿宋"/>
          <w:sz w:val="32"/>
          <w:szCs w:val="32"/>
        </w:rPr>
        <w:t>持续督促企业排查治理安全隐患，保障安全生产。</w:t>
      </w:r>
      <w:r>
        <w:rPr>
          <w:rFonts w:hint="eastAsia" w:ascii="仿宋" w:hAnsi="仿宋" w:eastAsia="仿宋" w:cs="仿宋"/>
          <w:sz w:val="32"/>
          <w:szCs w:val="32"/>
          <w:lang w:val="en-US" w:eastAsia="zh-CN"/>
        </w:rPr>
        <w:t>市应急管理局自今年</w:t>
      </w:r>
      <w:r>
        <w:rPr>
          <w:rFonts w:hint="eastAsia" w:ascii="仿宋" w:hAnsi="仿宋" w:cs="仿宋"/>
          <w:sz w:val="32"/>
          <w:szCs w:val="32"/>
          <w:lang w:val="en-US" w:eastAsia="zh-CN"/>
        </w:rPr>
        <w:t>2</w:t>
      </w:r>
      <w:r>
        <w:rPr>
          <w:rFonts w:hint="eastAsia" w:ascii="仿宋" w:hAnsi="仿宋" w:eastAsia="仿宋" w:cs="仿宋"/>
          <w:sz w:val="32"/>
          <w:szCs w:val="32"/>
          <w:lang w:val="en-US" w:eastAsia="zh-CN"/>
        </w:rPr>
        <w:t>月</w:t>
      </w:r>
      <w:r>
        <w:rPr>
          <w:rFonts w:hint="eastAsia" w:ascii="仿宋" w:hAnsi="仿宋" w:cs="仿宋"/>
          <w:sz w:val="32"/>
          <w:szCs w:val="32"/>
          <w:lang w:val="en-US" w:eastAsia="zh-CN"/>
        </w:rPr>
        <w:t>14</w:t>
      </w:r>
      <w:r>
        <w:rPr>
          <w:rFonts w:hint="eastAsia" w:ascii="仿宋" w:hAnsi="仿宋" w:eastAsia="仿宋" w:cs="仿宋"/>
          <w:sz w:val="32"/>
          <w:szCs w:val="32"/>
          <w:lang w:val="en-US" w:eastAsia="zh-CN"/>
        </w:rPr>
        <w:t>日、</w:t>
      </w:r>
      <w:r>
        <w:rPr>
          <w:rFonts w:hint="eastAsia" w:ascii="仿宋" w:hAnsi="仿宋" w:cs="仿宋"/>
          <w:sz w:val="32"/>
          <w:szCs w:val="32"/>
          <w:lang w:val="en-US" w:eastAsia="zh-CN"/>
        </w:rPr>
        <w:t>3</w:t>
      </w:r>
      <w:r>
        <w:rPr>
          <w:rFonts w:hint="eastAsia" w:ascii="仿宋" w:hAnsi="仿宋" w:eastAsia="仿宋" w:cs="仿宋"/>
          <w:sz w:val="32"/>
          <w:szCs w:val="32"/>
          <w:lang w:val="en-US" w:eastAsia="zh-CN"/>
        </w:rPr>
        <w:t>月</w:t>
      </w:r>
      <w:r>
        <w:rPr>
          <w:rFonts w:hint="eastAsia" w:ascii="仿宋" w:hAnsi="仿宋" w:cs="仿宋"/>
          <w:sz w:val="32"/>
          <w:szCs w:val="32"/>
          <w:lang w:val="en-US" w:eastAsia="zh-CN"/>
        </w:rPr>
        <w:t>6</w:t>
      </w:r>
      <w:r>
        <w:rPr>
          <w:rFonts w:hint="eastAsia" w:ascii="仿宋" w:hAnsi="仿宋" w:eastAsia="仿宋" w:cs="仿宋"/>
          <w:sz w:val="32"/>
          <w:szCs w:val="32"/>
          <w:lang w:val="en-US" w:eastAsia="zh-CN"/>
        </w:rPr>
        <w:t>日、3月</w:t>
      </w:r>
      <w:r>
        <w:rPr>
          <w:rFonts w:hint="eastAsia" w:ascii="仿宋" w:hAnsi="仿宋" w:cs="仿宋"/>
          <w:sz w:val="32"/>
          <w:szCs w:val="32"/>
          <w:lang w:val="en-US" w:eastAsia="zh-CN"/>
        </w:rPr>
        <w:t>8</w:t>
      </w:r>
      <w:r>
        <w:rPr>
          <w:rFonts w:hint="eastAsia" w:ascii="仿宋" w:hAnsi="仿宋" w:eastAsia="仿宋" w:cs="仿宋"/>
          <w:sz w:val="32"/>
          <w:szCs w:val="32"/>
          <w:lang w:val="en-US" w:eastAsia="zh-CN"/>
        </w:rPr>
        <w:t>日、3月</w:t>
      </w:r>
      <w:r>
        <w:rPr>
          <w:rFonts w:hint="eastAsia" w:ascii="仿宋" w:hAnsi="仿宋" w:cs="仿宋"/>
          <w:sz w:val="32"/>
          <w:szCs w:val="32"/>
          <w:lang w:val="en-US" w:eastAsia="zh-CN"/>
        </w:rPr>
        <w:t>25</w:t>
      </w:r>
      <w:r>
        <w:rPr>
          <w:rFonts w:hint="eastAsia" w:ascii="仿宋" w:hAnsi="仿宋" w:eastAsia="仿宋" w:cs="仿宋"/>
          <w:sz w:val="32"/>
          <w:szCs w:val="32"/>
          <w:lang w:val="en-US" w:eastAsia="zh-CN"/>
        </w:rPr>
        <w:t>日、</w:t>
      </w:r>
      <w:r>
        <w:rPr>
          <w:rFonts w:hint="eastAsia" w:ascii="仿宋" w:hAnsi="仿宋" w:cs="仿宋"/>
          <w:sz w:val="32"/>
          <w:szCs w:val="32"/>
          <w:lang w:val="en-US" w:eastAsia="zh-CN"/>
        </w:rPr>
        <w:t>4</w:t>
      </w:r>
      <w:r>
        <w:rPr>
          <w:rFonts w:hint="eastAsia" w:ascii="仿宋" w:hAnsi="仿宋" w:eastAsia="仿宋" w:cs="仿宋"/>
          <w:sz w:val="32"/>
          <w:szCs w:val="32"/>
          <w:lang w:val="en-US" w:eastAsia="zh-CN"/>
        </w:rPr>
        <w:t>月</w:t>
      </w:r>
      <w:r>
        <w:rPr>
          <w:rFonts w:hint="eastAsia" w:ascii="仿宋" w:hAnsi="仿宋" w:cs="仿宋"/>
          <w:sz w:val="32"/>
          <w:szCs w:val="32"/>
          <w:lang w:val="en-US" w:eastAsia="zh-CN"/>
        </w:rPr>
        <w:t>26</w:t>
      </w:r>
      <w:r>
        <w:rPr>
          <w:rFonts w:hint="eastAsia" w:ascii="仿宋" w:hAnsi="仿宋" w:eastAsia="仿宋" w:cs="仿宋"/>
          <w:sz w:val="32"/>
          <w:szCs w:val="32"/>
          <w:lang w:val="en-US" w:eastAsia="zh-CN"/>
        </w:rPr>
        <w:t>日、4月</w:t>
      </w:r>
      <w:r>
        <w:rPr>
          <w:rFonts w:hint="eastAsia" w:ascii="仿宋" w:hAnsi="仿宋" w:cs="仿宋"/>
          <w:sz w:val="32"/>
          <w:szCs w:val="32"/>
          <w:lang w:val="en-US" w:eastAsia="zh-CN"/>
        </w:rPr>
        <w:t>29</w:t>
      </w:r>
      <w:r>
        <w:rPr>
          <w:rFonts w:hint="eastAsia" w:ascii="仿宋" w:hAnsi="仿宋" w:eastAsia="仿宋" w:cs="仿宋"/>
          <w:sz w:val="32"/>
          <w:szCs w:val="32"/>
          <w:lang w:val="en-US" w:eastAsia="zh-CN"/>
        </w:rPr>
        <w:t>日、</w:t>
      </w:r>
      <w:r>
        <w:rPr>
          <w:rFonts w:hint="eastAsia" w:ascii="仿宋" w:hAnsi="仿宋" w:cs="仿宋"/>
          <w:sz w:val="32"/>
          <w:szCs w:val="32"/>
          <w:lang w:val="en-US" w:eastAsia="zh-CN"/>
        </w:rPr>
        <w:t>5</w:t>
      </w:r>
      <w:r>
        <w:rPr>
          <w:rFonts w:hint="eastAsia" w:ascii="仿宋" w:hAnsi="仿宋" w:eastAsia="仿宋" w:cs="仿宋"/>
          <w:sz w:val="32"/>
          <w:szCs w:val="32"/>
          <w:lang w:val="en-US" w:eastAsia="zh-CN"/>
        </w:rPr>
        <w:t>月3日、</w:t>
      </w:r>
      <w:r>
        <w:rPr>
          <w:rFonts w:hint="eastAsia" w:ascii="仿宋" w:hAnsi="仿宋" w:cs="仿宋"/>
          <w:sz w:val="32"/>
          <w:szCs w:val="32"/>
          <w:lang w:val="en-US" w:eastAsia="zh-CN"/>
        </w:rPr>
        <w:t>5</w:t>
      </w:r>
      <w:r>
        <w:rPr>
          <w:rFonts w:hint="eastAsia" w:ascii="仿宋" w:hAnsi="仿宋" w:eastAsia="仿宋" w:cs="仿宋"/>
          <w:sz w:val="32"/>
          <w:szCs w:val="32"/>
          <w:lang w:val="en-US" w:eastAsia="zh-CN"/>
        </w:rPr>
        <w:t>月</w:t>
      </w:r>
      <w:r>
        <w:rPr>
          <w:rFonts w:hint="eastAsia" w:ascii="仿宋" w:hAnsi="仿宋" w:cs="仿宋"/>
          <w:sz w:val="32"/>
          <w:szCs w:val="32"/>
          <w:lang w:val="en-US" w:eastAsia="zh-CN"/>
        </w:rPr>
        <w:t>17</w:t>
      </w:r>
      <w:r>
        <w:rPr>
          <w:rFonts w:hint="eastAsia" w:ascii="仿宋" w:hAnsi="仿宋" w:eastAsia="仿宋" w:cs="仿宋"/>
          <w:sz w:val="32"/>
          <w:szCs w:val="32"/>
          <w:lang w:val="en-US" w:eastAsia="zh-CN"/>
        </w:rPr>
        <w:t>日、</w:t>
      </w:r>
      <w:r>
        <w:rPr>
          <w:rFonts w:hint="eastAsia" w:ascii="仿宋" w:hAnsi="仿宋" w:cs="仿宋"/>
          <w:sz w:val="32"/>
          <w:szCs w:val="32"/>
          <w:lang w:val="en-US" w:eastAsia="zh-CN"/>
        </w:rPr>
        <w:t>6</w:t>
      </w:r>
      <w:r>
        <w:rPr>
          <w:rFonts w:hint="eastAsia" w:ascii="仿宋" w:hAnsi="仿宋" w:eastAsia="仿宋" w:cs="仿宋"/>
          <w:sz w:val="32"/>
          <w:szCs w:val="32"/>
          <w:lang w:val="en-US" w:eastAsia="zh-CN"/>
        </w:rPr>
        <w:t>月</w:t>
      </w:r>
      <w:r>
        <w:rPr>
          <w:rFonts w:hint="eastAsia" w:ascii="仿宋" w:hAnsi="仿宋" w:cs="仿宋"/>
          <w:sz w:val="32"/>
          <w:szCs w:val="32"/>
          <w:lang w:val="en-US" w:eastAsia="zh-CN"/>
        </w:rPr>
        <w:t>2</w:t>
      </w:r>
      <w:r>
        <w:rPr>
          <w:rFonts w:hint="eastAsia" w:ascii="仿宋" w:hAnsi="仿宋" w:eastAsia="仿宋" w:cs="仿宋"/>
          <w:sz w:val="32"/>
          <w:szCs w:val="32"/>
          <w:lang w:val="en-US" w:eastAsia="zh-CN"/>
        </w:rPr>
        <w:t>日、</w:t>
      </w:r>
      <w:r>
        <w:rPr>
          <w:rFonts w:hint="eastAsia" w:ascii="仿宋" w:hAnsi="仿宋" w:cs="仿宋"/>
          <w:sz w:val="32"/>
          <w:szCs w:val="32"/>
          <w:lang w:val="en-US" w:eastAsia="zh-CN"/>
        </w:rPr>
        <w:t>7</w:t>
      </w:r>
      <w:r>
        <w:rPr>
          <w:rFonts w:hint="eastAsia" w:ascii="仿宋" w:hAnsi="仿宋" w:eastAsia="仿宋" w:cs="仿宋"/>
          <w:sz w:val="32"/>
          <w:szCs w:val="32"/>
          <w:lang w:val="en-US" w:eastAsia="zh-CN"/>
        </w:rPr>
        <w:t>月</w:t>
      </w:r>
      <w:r>
        <w:rPr>
          <w:rFonts w:hint="eastAsia" w:ascii="仿宋" w:hAnsi="仿宋" w:cs="仿宋"/>
          <w:sz w:val="32"/>
          <w:szCs w:val="32"/>
          <w:lang w:val="en-US" w:eastAsia="zh-CN"/>
        </w:rPr>
        <w:t>2</w:t>
      </w:r>
      <w:r>
        <w:rPr>
          <w:rFonts w:hint="eastAsia" w:ascii="仿宋" w:hAnsi="仿宋" w:eastAsia="仿宋" w:cs="仿宋"/>
          <w:sz w:val="32"/>
          <w:szCs w:val="32"/>
          <w:lang w:val="en-US" w:eastAsia="zh-CN"/>
        </w:rPr>
        <w:t>日</w:t>
      </w:r>
      <w:r>
        <w:rPr>
          <w:rFonts w:hint="eastAsia" w:ascii="仿宋" w:hAnsi="仿宋" w:cs="仿宋"/>
          <w:sz w:val="32"/>
          <w:szCs w:val="32"/>
          <w:lang w:val="en-US" w:eastAsia="zh-CN"/>
        </w:rPr>
        <w:t>、7月12日、7月16日、8月8日</w:t>
      </w:r>
      <w:r>
        <w:rPr>
          <w:rFonts w:hint="eastAsia" w:ascii="仿宋" w:hAnsi="仿宋" w:eastAsia="仿宋" w:cs="仿宋"/>
          <w:sz w:val="32"/>
          <w:szCs w:val="32"/>
          <w:lang w:val="en-US" w:eastAsia="zh-CN"/>
        </w:rPr>
        <w:t>对</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根河市森鑫矿业开发有限责任公司</w:t>
      </w:r>
      <w:r>
        <w:rPr>
          <w:rFonts w:hint="eastAsia" w:ascii="仿宋" w:hAnsi="仿宋" w:eastAsia="仿宋" w:cs="仿宋"/>
          <w:sz w:val="32"/>
          <w:szCs w:val="32"/>
          <w:lang w:val="en-US" w:eastAsia="zh-CN"/>
        </w:rPr>
        <w:t>进行了安全检查，检查中共发现11</w:t>
      </w:r>
      <w:r>
        <w:rPr>
          <w:rFonts w:hint="eastAsia" w:ascii="仿宋" w:hAnsi="仿宋" w:cs="仿宋"/>
          <w:sz w:val="32"/>
          <w:szCs w:val="32"/>
          <w:lang w:val="en-US" w:eastAsia="zh-CN"/>
        </w:rPr>
        <w:t>2</w:t>
      </w:r>
      <w:r>
        <w:rPr>
          <w:rFonts w:hint="eastAsia" w:ascii="仿宋" w:hAnsi="仿宋" w:eastAsia="仿宋" w:cs="仿宋"/>
          <w:sz w:val="32"/>
          <w:szCs w:val="32"/>
          <w:lang w:val="en-US" w:eastAsia="zh-CN"/>
        </w:rPr>
        <w:t>项隐患问题，</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根河市森鑫矿业开发有限责任公司</w:t>
      </w:r>
      <w:r>
        <w:rPr>
          <w:rFonts w:hint="eastAsia" w:ascii="仿宋" w:hAnsi="仿宋" w:eastAsia="仿宋" w:cs="仿宋"/>
          <w:sz w:val="32"/>
          <w:szCs w:val="32"/>
          <w:lang w:val="en-US" w:eastAsia="zh-CN"/>
        </w:rPr>
        <w:t>已全部完成整改。</w:t>
      </w:r>
    </w:p>
    <w:p w14:paraId="231223D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eastAsia="仿宋_GB2312"/>
          <w:b/>
          <w:bCs/>
          <w:color w:val="auto"/>
          <w:sz w:val="32"/>
          <w:szCs w:val="32"/>
          <w:lang w:val="en-US" w:eastAsia="zh-CN"/>
        </w:rPr>
      </w:pPr>
      <w:r>
        <w:rPr>
          <w:rFonts w:hint="eastAsia" w:ascii="仿宋_GB2312" w:eastAsia="仿宋_GB2312"/>
          <w:b/>
          <w:bCs/>
          <w:color w:val="auto"/>
          <w:sz w:val="32"/>
          <w:szCs w:val="32"/>
          <w:lang w:val="en-US" w:eastAsia="zh-CN"/>
        </w:rPr>
        <w:t>（四）得耳布尔镇人民政府</w:t>
      </w:r>
    </w:p>
    <w:p w14:paraId="1E6147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pPr>
      <w:r>
        <w:rPr>
          <w:rFonts w:hint="eastAsia" w:ascii="仿宋" w:hAnsi="仿宋" w:eastAsia="仿宋" w:cs="仿宋"/>
          <w:b w:val="0"/>
          <w:bCs w:val="0"/>
          <w:sz w:val="32"/>
          <w:szCs w:val="32"/>
          <w:lang w:val="en-US" w:eastAsia="zh-CN"/>
        </w:rPr>
        <w:t>经调查</w:t>
      </w:r>
      <w:r>
        <w:rPr>
          <w:rFonts w:hint="eastAsia" w:ascii="仿宋" w:hAnsi="仿宋" w:cs="仿宋"/>
          <w:b w:val="0"/>
          <w:bCs w:val="0"/>
          <w:sz w:val="32"/>
          <w:szCs w:val="32"/>
          <w:lang w:val="en-US" w:eastAsia="zh-CN"/>
        </w:rPr>
        <w:t>，</w:t>
      </w:r>
      <w:r>
        <w:rPr>
          <w:rFonts w:hint="eastAsia" w:ascii="仿宋" w:hAnsi="仿宋" w:eastAsia="仿宋" w:cs="仿宋"/>
          <w:sz w:val="32"/>
          <w:szCs w:val="32"/>
          <w:lang w:val="en-US" w:eastAsia="zh-CN"/>
        </w:rPr>
        <w:t>得耳布尔镇政府</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成立安全生产工作领导小组，明确各成员单位的职责分工，制定安全生产职责清单，确保监管工作无死角、无盲区。制定和完善安全监管的各项规章制度</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确保监管工作有据可依、有章可循。建立健全矿山安全监管体系，包括日常巡查、联合执法等多种形式，形成多层次、全方位的监管网络。</w:t>
      </w:r>
    </w:p>
    <w:p w14:paraId="06E1FD8C">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pP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加强宣传教育，通过发放宣传资料、宣讲上级政策、文件等多种形式，加强对矿山企业从业人员的安全宣传教育。利用典型事故案例进行警示教育，提高矿山企业和从业人员的安全意识和自我防护能力。</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强化</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风险隐患排查治理</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2024年共开展日常巡查8次、联合市应急局开展专项检查2次</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共发现12</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项</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隐患</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问题</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，已全部完成整改。</w:t>
      </w:r>
    </w:p>
    <w:p w14:paraId="4DCDAF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仿宋_GB2312" w:eastAsia="仿宋_GB2312"/>
          <w:b/>
          <w:bCs/>
          <w:color w:val="auto"/>
          <w:sz w:val="32"/>
          <w:szCs w:val="32"/>
          <w:lang w:eastAsia="zh-CN"/>
        </w:rPr>
      </w:pPr>
      <w:bookmarkStart w:id="24" w:name="_Toc18280"/>
      <w:r>
        <w:rPr>
          <w:rFonts w:hint="eastAsia" w:ascii="黑体" w:hAnsi="黑体" w:eastAsia="黑体" w:cs="黑体"/>
          <w:sz w:val="32"/>
          <w:szCs w:val="32"/>
          <w:lang w:val="en-US" w:eastAsia="zh-CN"/>
        </w:rPr>
        <w:t>六、对有关责任人员和责任单位的处理建议</w:t>
      </w:r>
      <w:bookmarkEnd w:id="24"/>
      <w:r>
        <w:rPr>
          <w:rFonts w:hint="eastAsia" w:ascii="仿宋_GB2312" w:eastAsia="仿宋_GB2312"/>
          <w:b/>
          <w:bCs/>
          <w:color w:val="auto"/>
          <w:sz w:val="32"/>
          <w:szCs w:val="32"/>
          <w:lang w:eastAsia="zh-CN"/>
        </w:rPr>
        <w:t xml:space="preserve"> </w:t>
      </w:r>
    </w:p>
    <w:p w14:paraId="061D01A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新宋体" w:eastAsia="仿宋_GB2312"/>
          <w:b/>
          <w:bCs/>
          <w:color w:val="auto"/>
          <w:sz w:val="32"/>
          <w:szCs w:val="32"/>
        </w:rPr>
      </w:pPr>
      <w:r>
        <w:rPr>
          <w:rFonts w:hint="eastAsia" w:ascii="仿宋_GB2312" w:hAnsi="新宋体" w:eastAsia="仿宋_GB2312"/>
          <w:b/>
          <w:bCs/>
          <w:color w:val="auto"/>
          <w:sz w:val="32"/>
          <w:szCs w:val="32"/>
          <w:lang w:eastAsia="zh-CN"/>
        </w:rPr>
        <w:t>（一）</w:t>
      </w:r>
      <w:r>
        <w:rPr>
          <w:rFonts w:hint="eastAsia" w:ascii="仿宋_GB2312" w:hAnsi="新宋体" w:eastAsia="仿宋_GB2312"/>
          <w:b/>
          <w:bCs/>
          <w:color w:val="auto"/>
          <w:sz w:val="32"/>
          <w:szCs w:val="32"/>
        </w:rPr>
        <w:t>事故直接责任者：</w:t>
      </w:r>
    </w:p>
    <w:p w14:paraId="64E5983D">
      <w:pPr>
        <w:keepNext w:val="0"/>
        <w:keepLines w:val="0"/>
        <w:pageBreakBefore w:val="0"/>
        <w:widowControl w:val="0"/>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_GB2312" w:hAnsi="仿宋_GB2312" w:eastAsia="仿宋_GB2312" w:cs="仿宋_GB2312"/>
          <w:color w:val="auto"/>
          <w:sz w:val="32"/>
          <w:szCs w:val="32"/>
          <w:lang w:val="en-US" w:eastAsia="zh-CN"/>
        </w:rPr>
        <w:t>周</w:t>
      </w:r>
      <w:r>
        <w:rPr>
          <w:rFonts w:hint="eastAsia" w:ascii="仿宋_GB2312" w:hAnsi="仿宋_GB2312" w:eastAsia="仿宋_GB2312" w:cs="仿宋_GB2312"/>
          <w:sz w:val="32"/>
          <w:szCs w:val="32"/>
          <w:highlight w:val="none"/>
          <w:lang w:val="en-US" w:eastAsia="zh-CN"/>
        </w:rPr>
        <w:t>某</w:t>
      </w:r>
      <w:r>
        <w:rPr>
          <w:rFonts w:hint="eastAsia" w:ascii="仿宋_GB2312" w:hAnsi="仿宋_GB2312" w:eastAsia="仿宋_GB2312" w:cs="仿宋_GB2312"/>
          <w:color w:val="auto"/>
          <w:sz w:val="32"/>
          <w:szCs w:val="32"/>
          <w:lang w:val="en-US" w:eastAsia="zh-CN"/>
        </w:rPr>
        <w:t>海</w:t>
      </w:r>
      <w:r>
        <w:rPr>
          <w:rFonts w:hint="eastAsia" w:ascii="仿宋" w:hAnsi="仿宋" w:eastAsia="仿宋" w:cs="仿宋"/>
          <w:b w:val="0"/>
          <w:bCs w:val="0"/>
          <w:color w:val="auto"/>
          <w:sz w:val="32"/>
          <w:szCs w:val="32"/>
          <w:lang w:val="en-US" w:eastAsia="zh-CN"/>
        </w:rPr>
        <w:t>：</w:t>
      </w:r>
      <w:r>
        <w:rPr>
          <w:rFonts w:hint="eastAsia" w:ascii="仿宋" w:hAnsi="仿宋" w:cs="仿宋"/>
          <w:color w:val="auto"/>
          <w:sz w:val="32"/>
          <w:szCs w:val="32"/>
          <w:lang w:val="en-US" w:eastAsia="zh-CN"/>
        </w:rPr>
        <w:t>温州锐峰矿山建设有限公司</w:t>
      </w:r>
      <w:r>
        <w:rPr>
          <w:rFonts w:hint="eastAsia" w:ascii="仿宋" w:hAnsi="仿宋" w:eastAsia="仿宋" w:cs="仿宋"/>
          <w:color w:val="auto"/>
          <w:sz w:val="32"/>
          <w:szCs w:val="32"/>
          <w:lang w:val="en-US" w:eastAsia="zh-CN"/>
        </w:rPr>
        <w:t>驻</w:t>
      </w:r>
      <w:r>
        <w:rPr>
          <w:rFonts w:hint="eastAsia" w:ascii="仿宋" w:hAnsi="仿宋" w:cs="仿宋"/>
          <w:color w:val="auto"/>
          <w:sz w:val="32"/>
          <w:szCs w:val="32"/>
          <w:lang w:val="en-US" w:eastAsia="zh-CN"/>
        </w:rPr>
        <w:t>根河市森鑫矿业开发有限责任公司</w:t>
      </w:r>
      <w:r>
        <w:rPr>
          <w:rFonts w:hint="eastAsia" w:ascii="仿宋" w:hAnsi="仿宋" w:eastAsia="仿宋" w:cs="仿宋"/>
          <w:color w:val="auto"/>
          <w:sz w:val="32"/>
          <w:szCs w:val="32"/>
          <w:lang w:val="en-US" w:eastAsia="zh-CN"/>
        </w:rPr>
        <w:t>项目部凿岩工，安全意识淡薄，</w:t>
      </w:r>
      <w:r>
        <w:rPr>
          <w:rFonts w:hint="eastAsia" w:ascii="仿宋" w:hAnsi="仿宋" w:eastAsia="仿宋" w:cs="仿宋"/>
          <w:color w:val="auto"/>
          <w:sz w:val="32"/>
          <w:szCs w:val="32"/>
          <w:highlight w:val="none"/>
          <w:lang w:val="en-US" w:eastAsia="zh-CN"/>
        </w:rPr>
        <w:t>违反《</w:t>
      </w:r>
      <w:r>
        <w:rPr>
          <w:rFonts w:hint="eastAsia" w:ascii="仿宋" w:hAnsi="仿宋" w:cs="仿宋"/>
          <w:color w:val="auto"/>
          <w:sz w:val="32"/>
          <w:szCs w:val="32"/>
          <w:highlight w:val="none"/>
          <w:lang w:val="en-US" w:eastAsia="zh-CN"/>
        </w:rPr>
        <w:t>安全操作规程</w:t>
      </w:r>
      <w:r>
        <w:rPr>
          <w:rFonts w:hint="eastAsia" w:ascii="仿宋" w:hAnsi="仿宋" w:eastAsia="仿宋" w:cs="仿宋"/>
          <w:color w:val="auto"/>
          <w:sz w:val="32"/>
          <w:szCs w:val="32"/>
          <w:highlight w:val="none"/>
          <w:lang w:val="en-US" w:eastAsia="zh-CN"/>
        </w:rPr>
        <w:t>》，</w:t>
      </w:r>
      <w:r>
        <w:rPr>
          <w:rFonts w:hint="eastAsia" w:ascii="仿宋" w:hAnsi="仿宋" w:cs="仿宋"/>
          <w:color w:val="auto"/>
          <w:sz w:val="32"/>
          <w:szCs w:val="32"/>
          <w:highlight w:val="none"/>
          <w:lang w:val="en-US" w:eastAsia="zh-CN"/>
        </w:rPr>
        <w:t>发现作业现场存在浮石，没有通知支护工处理浮石，而是自行违章进行撬毛作业，</w:t>
      </w:r>
      <w:r>
        <w:rPr>
          <w:rFonts w:hint="eastAsia" w:ascii="仿宋" w:hAnsi="仿宋" w:eastAsia="仿宋" w:cs="仿宋"/>
          <w:color w:val="auto"/>
          <w:sz w:val="32"/>
          <w:szCs w:val="32"/>
          <w:lang w:val="en-US" w:eastAsia="zh-CN"/>
        </w:rPr>
        <w:t>应对此次事故负</w:t>
      </w:r>
      <w:r>
        <w:rPr>
          <w:rFonts w:hint="eastAsia" w:ascii="仿宋" w:hAnsi="仿宋" w:cs="仿宋"/>
          <w:color w:val="auto"/>
          <w:sz w:val="32"/>
          <w:szCs w:val="32"/>
          <w:lang w:val="en-US" w:eastAsia="zh-CN"/>
        </w:rPr>
        <w:t>有</w:t>
      </w:r>
      <w:r>
        <w:rPr>
          <w:rFonts w:hint="eastAsia" w:ascii="仿宋" w:hAnsi="仿宋" w:eastAsia="仿宋" w:cs="仿宋"/>
          <w:color w:val="auto"/>
          <w:sz w:val="32"/>
          <w:szCs w:val="32"/>
          <w:lang w:val="en-US" w:eastAsia="zh-CN"/>
        </w:rPr>
        <w:t>直接责任。</w:t>
      </w:r>
    </w:p>
    <w:p w14:paraId="1F3368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宋体" w:eastAsia="仿宋_GB2312"/>
          <w:b/>
          <w:bCs/>
          <w:color w:val="auto"/>
          <w:sz w:val="32"/>
          <w:szCs w:val="32"/>
        </w:rPr>
      </w:pPr>
      <w:r>
        <w:rPr>
          <w:rFonts w:hint="eastAsia" w:ascii="仿宋_GB2312" w:hAnsi="宋体" w:eastAsia="仿宋_GB2312"/>
          <w:b/>
          <w:bCs/>
          <w:color w:val="auto"/>
          <w:sz w:val="32"/>
          <w:szCs w:val="32"/>
          <w:lang w:val="en-US" w:eastAsia="zh-CN"/>
        </w:rPr>
        <w:t>（二）</w:t>
      </w:r>
      <w:r>
        <w:rPr>
          <w:rFonts w:hint="eastAsia" w:ascii="仿宋_GB2312" w:hAnsi="宋体" w:eastAsia="仿宋_GB2312"/>
          <w:b/>
          <w:bCs/>
          <w:color w:val="auto"/>
          <w:sz w:val="32"/>
          <w:szCs w:val="32"/>
        </w:rPr>
        <w:t>事故领导责任者：</w:t>
      </w:r>
    </w:p>
    <w:p w14:paraId="0E6E2EA6">
      <w:pPr>
        <w:pStyle w:val="10"/>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kern w:val="2"/>
          <w:sz w:val="32"/>
          <w:szCs w:val="32"/>
          <w:highlight w:val="none"/>
          <w:vertAlign w:val="baseline"/>
          <w:lang w:val="en-US" w:eastAsia="zh-CN" w:bidi="ar-SA"/>
        </w:rPr>
        <w:t>金</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kern w:val="2"/>
          <w:sz w:val="32"/>
          <w:szCs w:val="32"/>
          <w:highlight w:val="none"/>
          <w:vertAlign w:val="baseline"/>
          <w:lang w:val="en-US" w:eastAsia="zh-CN" w:bidi="ar-SA"/>
        </w:rPr>
        <w:t>春</w:t>
      </w:r>
      <w:r>
        <w:rPr>
          <w:rFonts w:hint="eastAsia" w:ascii="仿宋" w:hAnsi="仿宋" w:eastAsia="仿宋" w:cs="仿宋"/>
          <w:color w:val="auto"/>
          <w:kern w:val="2"/>
          <w:sz w:val="32"/>
          <w:szCs w:val="32"/>
          <w:lang w:val="en-US" w:eastAsia="zh-CN" w:bidi="ar-SA"/>
        </w:rPr>
        <w:t>：</w:t>
      </w:r>
      <w:r>
        <w:rPr>
          <w:rFonts w:hint="eastAsia" w:ascii="仿宋" w:hAnsi="仿宋" w:cs="仿宋"/>
          <w:color w:val="auto"/>
          <w:sz w:val="32"/>
          <w:szCs w:val="32"/>
          <w:lang w:val="en-US" w:eastAsia="zh-CN"/>
        </w:rPr>
        <w:t>温州锐峰矿山建设有限公司</w:t>
      </w:r>
      <w:r>
        <w:rPr>
          <w:rFonts w:hint="eastAsia" w:ascii="仿宋" w:hAnsi="仿宋" w:eastAsia="仿宋" w:cs="仿宋"/>
          <w:color w:val="auto"/>
          <w:sz w:val="32"/>
          <w:szCs w:val="32"/>
          <w:lang w:val="en-US" w:eastAsia="zh-CN"/>
        </w:rPr>
        <w:t>驻</w:t>
      </w:r>
      <w:r>
        <w:rPr>
          <w:rFonts w:hint="eastAsia" w:ascii="仿宋" w:hAnsi="仿宋" w:cs="仿宋"/>
          <w:color w:val="auto"/>
          <w:sz w:val="32"/>
          <w:szCs w:val="32"/>
          <w:lang w:val="en-US" w:eastAsia="zh-CN"/>
        </w:rPr>
        <w:t>根河市森鑫矿业开发有限责任公司</w:t>
      </w:r>
      <w:r>
        <w:rPr>
          <w:rFonts w:hint="eastAsia" w:ascii="仿宋" w:hAnsi="仿宋" w:eastAsia="仿宋" w:cs="仿宋"/>
          <w:color w:val="auto"/>
          <w:sz w:val="32"/>
          <w:szCs w:val="32"/>
          <w:lang w:val="en-US" w:eastAsia="zh-CN"/>
        </w:rPr>
        <w:t>项目部经理，负责整个项目管理工作，</w:t>
      </w:r>
      <w:r>
        <w:rPr>
          <w:rFonts w:hint="eastAsia" w:ascii="仿宋" w:hAnsi="仿宋" w:eastAsia="仿宋" w:cs="仿宋"/>
          <w:color w:val="auto"/>
          <w:sz w:val="32"/>
          <w:szCs w:val="32"/>
        </w:rPr>
        <w:t>履行项目部经理安全生产管理职责不到位，</w:t>
      </w:r>
      <w:r>
        <w:rPr>
          <w:rFonts w:hint="eastAsia" w:ascii="仿宋" w:hAnsi="仿宋" w:cs="仿宋"/>
          <w:color w:val="auto"/>
          <w:sz w:val="32"/>
          <w:szCs w:val="32"/>
          <w:lang w:val="en-US" w:eastAsia="zh-CN"/>
        </w:rPr>
        <w:t>作业现场监督检查不到位，安全教育培训不到位，没有</w:t>
      </w:r>
      <w:r>
        <w:rPr>
          <w:rFonts w:hint="eastAsia" w:ascii="仿宋" w:hAnsi="仿宋" w:cs="仿宋"/>
          <w:color w:val="0D0D0D" w:themeColor="text1" w:themeTint="F2"/>
          <w:sz w:val="32"/>
          <w:szCs w:val="32"/>
          <w:lang w:val="en-US" w:eastAsia="zh-CN"/>
          <w14:textFill>
            <w14:solidFill>
              <w14:schemeClr w14:val="tx1">
                <w14:lumMod w14:val="95000"/>
                <w14:lumOff w14:val="5000"/>
              </w14:schemeClr>
            </w14:solidFill>
          </w14:textFill>
        </w:rPr>
        <w:t>发现和</w:t>
      </w:r>
      <w:r>
        <w:rPr>
          <w:rFonts w:hint="eastAsia" w:ascii="仿宋" w:hAnsi="仿宋" w:cs="仿宋"/>
          <w:color w:val="auto"/>
          <w:sz w:val="32"/>
          <w:szCs w:val="32"/>
          <w:lang w:val="en-US" w:eastAsia="zh-CN"/>
        </w:rPr>
        <w:t>纠正违章作业和不规范</w:t>
      </w:r>
      <w:r>
        <w:rPr>
          <w:rFonts w:hint="eastAsia" w:ascii="仿宋" w:hAnsi="仿宋" w:eastAsia="仿宋" w:cs="仿宋"/>
          <w:color w:val="auto"/>
          <w:kern w:val="2"/>
          <w:sz w:val="32"/>
          <w:szCs w:val="32"/>
          <w:lang w:val="en-US" w:eastAsia="zh-CN" w:bidi="ar-SA"/>
        </w:rPr>
        <w:t>佩戴劳动防护用品</w:t>
      </w:r>
      <w:r>
        <w:rPr>
          <w:rFonts w:hint="eastAsia" w:ascii="仿宋" w:hAnsi="仿宋" w:cs="仿宋"/>
          <w:color w:val="auto"/>
          <w:kern w:val="2"/>
          <w:sz w:val="32"/>
          <w:szCs w:val="32"/>
          <w:lang w:val="en-US" w:eastAsia="zh-CN" w:bidi="ar-SA"/>
        </w:rPr>
        <w:t>行为，</w:t>
      </w:r>
      <w:r>
        <w:rPr>
          <w:rFonts w:hint="eastAsia" w:ascii="仿宋" w:hAnsi="仿宋" w:cs="仿宋"/>
          <w:color w:val="auto"/>
          <w:sz w:val="32"/>
          <w:szCs w:val="32"/>
          <w:lang w:val="en-US" w:eastAsia="zh-CN"/>
        </w:rPr>
        <w:t>对此次事故负有</w:t>
      </w:r>
      <w:r>
        <w:rPr>
          <w:rFonts w:hint="eastAsia" w:ascii="仿宋" w:hAnsi="仿宋" w:cs="仿宋"/>
          <w:color w:val="0D0D0D" w:themeColor="text1" w:themeTint="F2"/>
          <w:sz w:val="32"/>
          <w:szCs w:val="32"/>
          <w:lang w:val="en-US" w:eastAsia="zh-CN"/>
          <w14:textFill>
            <w14:solidFill>
              <w14:schemeClr w14:val="tx1">
                <w14:lumMod w14:val="95000"/>
                <w14:lumOff w14:val="5000"/>
              </w14:schemeClr>
            </w14:solidFill>
          </w14:textFill>
        </w:rPr>
        <w:t>主要</w:t>
      </w:r>
      <w:r>
        <w:rPr>
          <w:rFonts w:hint="eastAsia" w:ascii="仿宋" w:hAnsi="仿宋" w:cs="仿宋"/>
          <w:color w:val="auto"/>
          <w:sz w:val="32"/>
          <w:szCs w:val="32"/>
          <w:lang w:val="en-US" w:eastAsia="zh-CN"/>
        </w:rPr>
        <w:t>领导</w:t>
      </w:r>
      <w:r>
        <w:rPr>
          <w:rFonts w:hint="eastAsia" w:ascii="仿宋" w:hAnsi="仿宋" w:eastAsia="仿宋" w:cs="仿宋"/>
          <w:color w:val="auto"/>
          <w:sz w:val="32"/>
          <w:szCs w:val="32"/>
          <w:lang w:val="en-US" w:eastAsia="zh-CN"/>
        </w:rPr>
        <w:t>责任。</w:t>
      </w:r>
    </w:p>
    <w:p w14:paraId="7CEC9DBB">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highlight w:val="none"/>
          <w:vertAlign w:val="baseline"/>
          <w:lang w:val="en-US" w:eastAsia="zh-CN" w:bidi="ar-SA"/>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kern w:val="2"/>
          <w:sz w:val="32"/>
          <w:szCs w:val="32"/>
          <w:highlight w:val="none"/>
          <w:vertAlign w:val="baseline"/>
          <w:lang w:val="en-US" w:eastAsia="zh-CN" w:bidi="ar-SA"/>
        </w:rPr>
        <w:t>文</w:t>
      </w:r>
      <w:r>
        <w:rPr>
          <w:rFonts w:hint="eastAsia" w:ascii="仿宋" w:hAnsi="仿宋" w:eastAsia="仿宋" w:cs="仿宋"/>
          <w:color w:val="auto"/>
          <w:sz w:val="32"/>
          <w:szCs w:val="32"/>
          <w:lang w:val="en-US" w:eastAsia="zh-CN"/>
        </w:rPr>
        <w:t>：</w:t>
      </w:r>
      <w:r>
        <w:rPr>
          <w:rFonts w:hint="eastAsia" w:ascii="仿宋" w:hAnsi="仿宋" w:cs="仿宋"/>
          <w:color w:val="auto"/>
          <w:sz w:val="32"/>
          <w:szCs w:val="32"/>
          <w:lang w:val="en-US" w:eastAsia="zh-CN"/>
        </w:rPr>
        <w:t>根河市森鑫矿业开发有限责任公司党委书记、执行董事，</w:t>
      </w:r>
      <w:r>
        <w:rPr>
          <w:rFonts w:hint="eastAsia" w:ascii="仿宋" w:hAnsi="仿宋" w:eastAsia="仿宋" w:cs="仿宋"/>
          <w:color w:val="auto"/>
          <w:sz w:val="32"/>
          <w:szCs w:val="32"/>
          <w:lang w:val="en-US" w:eastAsia="zh-CN"/>
        </w:rPr>
        <w:t>负责公司全面工作，</w:t>
      </w:r>
      <w:r>
        <w:rPr>
          <w:rFonts w:hint="eastAsia" w:ascii="仿宋" w:hAnsi="仿宋" w:eastAsia="仿宋" w:cs="仿宋"/>
          <w:color w:val="auto"/>
          <w:sz w:val="32"/>
          <w:szCs w:val="32"/>
        </w:rPr>
        <w:t>履行企业主要负责人安全生产管理职责不到位</w:t>
      </w:r>
      <w:r>
        <w:rPr>
          <w:rFonts w:hint="eastAsia" w:ascii="仿宋" w:hAnsi="仿宋" w:cs="仿宋"/>
          <w:color w:val="auto"/>
          <w:sz w:val="32"/>
          <w:szCs w:val="32"/>
          <w:lang w:val="en-US" w:eastAsia="zh-CN"/>
        </w:rPr>
        <w:t>，对项目部安全管理不到位，未</w:t>
      </w:r>
      <w:r>
        <w:rPr>
          <w:rFonts w:hint="eastAsia" w:ascii="仿宋" w:hAnsi="仿宋" w:eastAsia="仿宋" w:cs="仿宋"/>
          <w:color w:val="auto"/>
          <w:sz w:val="32"/>
          <w:szCs w:val="32"/>
        </w:rPr>
        <w:t>有效组织安全生产检查和隐患排查治理，没有及时</w:t>
      </w:r>
      <w:r>
        <w:rPr>
          <w:rFonts w:hint="eastAsia" w:ascii="仿宋" w:hAnsi="仿宋" w:cs="仿宋"/>
          <w:color w:val="0D0D0D" w:themeColor="text1" w:themeTint="F2"/>
          <w:sz w:val="32"/>
          <w:szCs w:val="32"/>
          <w:lang w:eastAsia="zh-CN"/>
          <w14:textFill>
            <w14:solidFill>
              <w14:schemeClr w14:val="tx1">
                <w14:lumMod w14:val="95000"/>
                <w14:lumOff w14:val="5000"/>
              </w14:schemeClr>
            </w14:solidFill>
          </w14:textFill>
        </w:rPr>
        <w:t>采取有效措施</w:t>
      </w:r>
      <w:r>
        <w:rPr>
          <w:rFonts w:hint="eastAsia" w:ascii="仿宋" w:hAnsi="仿宋" w:eastAsia="仿宋" w:cs="仿宋"/>
          <w:color w:val="auto"/>
          <w:sz w:val="32"/>
          <w:szCs w:val="32"/>
        </w:rPr>
        <w:t>消除事故隐患</w:t>
      </w:r>
      <w:r>
        <w:rPr>
          <w:rFonts w:hint="eastAsia" w:ascii="仿宋" w:hAnsi="仿宋" w:cs="仿宋"/>
          <w:color w:val="auto"/>
          <w:sz w:val="32"/>
          <w:szCs w:val="32"/>
          <w:lang w:eastAsia="zh-CN"/>
        </w:rPr>
        <w:t>，</w:t>
      </w:r>
      <w:r>
        <w:rPr>
          <w:rFonts w:hint="eastAsia" w:ascii="仿宋" w:hAnsi="仿宋" w:eastAsia="仿宋" w:cs="仿宋"/>
          <w:color w:val="auto"/>
          <w:kern w:val="2"/>
          <w:sz w:val="32"/>
          <w:szCs w:val="32"/>
          <w:lang w:val="en-US" w:eastAsia="zh-CN" w:bidi="ar-SA"/>
        </w:rPr>
        <w:t>对此次事故负有</w:t>
      </w:r>
      <w:r>
        <w:rPr>
          <w:rFonts w:hint="eastAsia" w:ascii="仿宋" w:hAnsi="仿宋" w:cs="仿宋"/>
          <w:color w:val="auto"/>
          <w:kern w:val="2"/>
          <w:sz w:val="32"/>
          <w:szCs w:val="32"/>
          <w:lang w:val="en-US" w:eastAsia="zh-CN" w:bidi="ar-SA"/>
        </w:rPr>
        <w:t>主要</w:t>
      </w:r>
      <w:r>
        <w:rPr>
          <w:rFonts w:hint="eastAsia" w:ascii="仿宋" w:hAnsi="仿宋" w:eastAsia="仿宋" w:cs="仿宋"/>
          <w:color w:val="auto"/>
          <w:kern w:val="2"/>
          <w:sz w:val="32"/>
          <w:szCs w:val="32"/>
          <w:lang w:val="en-US" w:eastAsia="zh-CN" w:bidi="ar-SA"/>
        </w:rPr>
        <w:t>领导责任。</w:t>
      </w:r>
    </w:p>
    <w:p w14:paraId="4A337679">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kern w:val="2"/>
          <w:sz w:val="32"/>
          <w:szCs w:val="32"/>
          <w:highlight w:val="none"/>
          <w:vertAlign w:val="baseline"/>
          <w:lang w:val="en-US" w:eastAsia="zh-CN" w:bidi="ar-SA"/>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kern w:val="2"/>
          <w:sz w:val="32"/>
          <w:szCs w:val="32"/>
          <w:highlight w:val="none"/>
          <w:vertAlign w:val="baseline"/>
          <w:lang w:val="en-US" w:eastAsia="zh-CN" w:bidi="ar-SA"/>
        </w:rPr>
        <w:t>辉</w:t>
      </w:r>
      <w:r>
        <w:rPr>
          <w:rFonts w:hint="eastAsia" w:ascii="仿宋" w:hAnsi="仿宋" w:cs="仿宋"/>
          <w:color w:val="auto"/>
          <w:kern w:val="2"/>
          <w:sz w:val="32"/>
          <w:szCs w:val="32"/>
          <w:highlight w:val="none"/>
          <w:vertAlign w:val="baseline"/>
          <w:lang w:val="en-US" w:eastAsia="zh-CN" w:bidi="ar-SA"/>
        </w:rPr>
        <w:t>：</w:t>
      </w:r>
      <w:r>
        <w:rPr>
          <w:rFonts w:hint="eastAsia" w:ascii="仿宋" w:hAnsi="仿宋" w:cs="仿宋"/>
          <w:color w:val="auto"/>
          <w:sz w:val="32"/>
          <w:szCs w:val="32"/>
          <w:lang w:val="en-US" w:eastAsia="zh-CN"/>
        </w:rPr>
        <w:t>根河市森鑫矿业开发有限责任公司总经理，负责矿山全面工作，</w:t>
      </w:r>
      <w:r>
        <w:rPr>
          <w:rFonts w:hint="eastAsia" w:ascii="仿宋" w:hAnsi="仿宋" w:eastAsia="仿宋" w:cs="仿宋"/>
          <w:color w:val="auto"/>
          <w:sz w:val="32"/>
          <w:szCs w:val="32"/>
        </w:rPr>
        <w:t>履行企业主要负责人安全生产管理职责不到位</w:t>
      </w:r>
      <w:r>
        <w:rPr>
          <w:rFonts w:hint="eastAsia" w:ascii="仿宋" w:hAnsi="仿宋" w:cs="仿宋"/>
          <w:color w:val="auto"/>
          <w:sz w:val="32"/>
          <w:szCs w:val="32"/>
          <w:lang w:val="en-US" w:eastAsia="zh-CN"/>
        </w:rPr>
        <w:t>，对项目部安全管理不到位，未</w:t>
      </w:r>
      <w:r>
        <w:rPr>
          <w:rFonts w:hint="eastAsia" w:ascii="仿宋" w:hAnsi="仿宋" w:eastAsia="仿宋" w:cs="仿宋"/>
          <w:color w:val="auto"/>
          <w:sz w:val="32"/>
          <w:szCs w:val="32"/>
        </w:rPr>
        <w:t>有效组织安全生产检查和隐患排查治理，没有</w:t>
      </w:r>
      <w:r>
        <w:rPr>
          <w:rFonts w:hint="eastAsia" w:ascii="仿宋" w:hAnsi="仿宋" w:cs="仿宋"/>
          <w:color w:val="auto"/>
          <w:sz w:val="32"/>
          <w:szCs w:val="32"/>
          <w:lang w:eastAsia="zh-CN"/>
        </w:rPr>
        <w:t>及时</w:t>
      </w:r>
      <w:r>
        <w:rPr>
          <w:rFonts w:hint="eastAsia" w:ascii="仿宋" w:hAnsi="仿宋" w:cs="仿宋"/>
          <w:color w:val="0D0D0D" w:themeColor="text1" w:themeTint="F2"/>
          <w:sz w:val="32"/>
          <w:szCs w:val="32"/>
          <w:lang w:eastAsia="zh-CN"/>
          <w14:textFill>
            <w14:solidFill>
              <w14:schemeClr w14:val="tx1">
                <w14:lumMod w14:val="95000"/>
                <w14:lumOff w14:val="5000"/>
              </w14:schemeClr>
            </w14:solidFill>
          </w14:textFill>
        </w:rPr>
        <w:t>采取有效措施</w:t>
      </w:r>
      <w:r>
        <w:rPr>
          <w:rFonts w:hint="eastAsia" w:ascii="仿宋" w:hAnsi="仿宋" w:eastAsia="仿宋" w:cs="仿宋"/>
          <w:color w:val="auto"/>
          <w:sz w:val="32"/>
          <w:szCs w:val="32"/>
        </w:rPr>
        <w:t>消除事故隐患</w:t>
      </w:r>
      <w:r>
        <w:rPr>
          <w:rFonts w:hint="eastAsia" w:ascii="仿宋" w:hAnsi="仿宋" w:cs="仿宋"/>
          <w:color w:val="auto"/>
          <w:sz w:val="32"/>
          <w:szCs w:val="32"/>
          <w:lang w:eastAsia="zh-CN"/>
        </w:rPr>
        <w:t>，</w:t>
      </w:r>
      <w:r>
        <w:rPr>
          <w:rFonts w:hint="eastAsia" w:ascii="仿宋" w:hAnsi="仿宋" w:eastAsia="仿宋" w:cs="仿宋"/>
          <w:color w:val="auto"/>
          <w:kern w:val="2"/>
          <w:sz w:val="32"/>
          <w:szCs w:val="32"/>
          <w:lang w:val="en-US" w:eastAsia="zh-CN" w:bidi="ar-SA"/>
        </w:rPr>
        <w:t>对此次事故负有主要领导责任。</w:t>
      </w:r>
    </w:p>
    <w:p w14:paraId="32FCAA43">
      <w:pPr>
        <w:pStyle w:val="10"/>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highlight w:val="none"/>
          <w:vertAlign w:val="baseline"/>
          <w:lang w:val="en-US" w:eastAsia="zh-CN"/>
        </w:rPr>
        <w:t>周</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sz w:val="32"/>
          <w:szCs w:val="32"/>
          <w:highlight w:val="none"/>
          <w:vertAlign w:val="baseline"/>
          <w:lang w:val="en-US" w:eastAsia="zh-CN"/>
        </w:rPr>
        <w:t>平</w:t>
      </w:r>
      <w:r>
        <w:rPr>
          <w:rFonts w:hint="eastAsia" w:ascii="仿宋" w:hAnsi="仿宋" w:eastAsia="仿宋" w:cs="仿宋"/>
          <w:b w:val="0"/>
          <w:bCs/>
          <w:color w:val="auto"/>
          <w:kern w:val="44"/>
          <w:sz w:val="32"/>
          <w:szCs w:val="32"/>
          <w:highlight w:val="none"/>
          <w:lang w:val="en-US" w:eastAsia="zh-CN" w:bidi="ar-SA"/>
        </w:rPr>
        <w:t>：</w:t>
      </w:r>
      <w:r>
        <w:rPr>
          <w:rFonts w:hint="eastAsia" w:ascii="仿宋" w:hAnsi="仿宋" w:cs="仿宋"/>
          <w:color w:val="auto"/>
          <w:sz w:val="32"/>
          <w:szCs w:val="32"/>
          <w:lang w:val="en-US" w:eastAsia="zh-CN"/>
        </w:rPr>
        <w:t>根河市森鑫矿业开发有限责任公司</w:t>
      </w:r>
      <w:r>
        <w:rPr>
          <w:rFonts w:hint="eastAsia" w:ascii="仿宋" w:hAnsi="仿宋" w:eastAsia="仿宋" w:cs="仿宋"/>
          <w:color w:val="auto"/>
          <w:sz w:val="32"/>
          <w:szCs w:val="32"/>
          <w:lang w:val="en-US" w:eastAsia="zh-CN"/>
        </w:rPr>
        <w:t>安全总监，负责公司安全管理工作，</w:t>
      </w:r>
      <w:r>
        <w:rPr>
          <w:rFonts w:hint="eastAsia" w:ascii="仿宋" w:hAnsi="仿宋" w:eastAsia="仿宋" w:cs="仿宋"/>
          <w:color w:val="auto"/>
          <w:sz w:val="32"/>
          <w:szCs w:val="32"/>
        </w:rPr>
        <w:t>履行</w:t>
      </w:r>
      <w:r>
        <w:rPr>
          <w:rFonts w:hint="eastAsia" w:ascii="仿宋" w:hAnsi="仿宋" w:eastAsia="仿宋" w:cs="仿宋"/>
          <w:color w:val="auto"/>
          <w:sz w:val="32"/>
          <w:szCs w:val="32"/>
          <w:lang w:val="en-US" w:eastAsia="zh-CN"/>
        </w:rPr>
        <w:t>安全管理</w:t>
      </w:r>
      <w:r>
        <w:rPr>
          <w:rFonts w:hint="eastAsia" w:ascii="仿宋" w:hAnsi="仿宋" w:eastAsia="仿宋" w:cs="仿宋"/>
          <w:color w:val="auto"/>
          <w:sz w:val="32"/>
          <w:szCs w:val="32"/>
        </w:rPr>
        <w:t>职责不到位</w:t>
      </w:r>
      <w:r>
        <w:rPr>
          <w:rFonts w:hint="eastAsia" w:ascii="仿宋" w:hAnsi="仿宋" w:cs="仿宋"/>
          <w:color w:val="auto"/>
          <w:sz w:val="32"/>
          <w:szCs w:val="32"/>
          <w:lang w:val="en-US" w:eastAsia="zh-CN"/>
        </w:rPr>
        <w:t>，对现场安全管理不到位</w:t>
      </w:r>
      <w:r>
        <w:rPr>
          <w:rFonts w:hint="eastAsia" w:ascii="仿宋" w:hAnsi="仿宋" w:eastAsia="仿宋" w:cs="仿宋"/>
          <w:color w:val="auto"/>
          <w:sz w:val="32"/>
          <w:szCs w:val="32"/>
          <w:lang w:val="en-US" w:eastAsia="zh-CN"/>
        </w:rPr>
        <w:t>，组织安全管理人员巡查不到位，没</w:t>
      </w:r>
      <w:r>
        <w:rPr>
          <w:rFonts w:hint="eastAsia" w:ascii="仿宋" w:hAnsi="仿宋" w:cs="仿宋"/>
          <w:color w:val="auto"/>
          <w:sz w:val="32"/>
          <w:szCs w:val="32"/>
          <w:lang w:val="en-US" w:eastAsia="zh-CN"/>
        </w:rPr>
        <w:t>有及时排查事故隐患，安全教育</w:t>
      </w:r>
      <w:r>
        <w:rPr>
          <w:rFonts w:hint="eastAsia" w:ascii="仿宋" w:hAnsi="仿宋" w:eastAsia="仿宋" w:cs="仿宋"/>
          <w:color w:val="auto"/>
          <w:sz w:val="32"/>
          <w:szCs w:val="32"/>
        </w:rPr>
        <w:t>培训不到位</w:t>
      </w:r>
      <w:r>
        <w:rPr>
          <w:rFonts w:hint="eastAsia" w:ascii="仿宋" w:hAnsi="仿宋" w:cs="仿宋"/>
          <w:color w:val="auto"/>
          <w:sz w:val="32"/>
          <w:szCs w:val="32"/>
          <w:lang w:eastAsia="zh-CN"/>
        </w:rPr>
        <w:t>，</w:t>
      </w:r>
      <w:r>
        <w:rPr>
          <w:rFonts w:hint="eastAsia" w:ascii="仿宋" w:hAnsi="仿宋" w:eastAsia="仿宋" w:cs="仿宋"/>
          <w:color w:val="auto"/>
          <w:sz w:val="32"/>
          <w:szCs w:val="32"/>
        </w:rPr>
        <w:t>没有及时发现</w:t>
      </w:r>
      <w:r>
        <w:rPr>
          <w:rFonts w:hint="eastAsia" w:ascii="仿宋" w:hAnsi="仿宋" w:eastAsia="仿宋" w:cs="仿宋"/>
          <w:color w:val="auto"/>
          <w:sz w:val="32"/>
          <w:szCs w:val="32"/>
          <w:lang w:val="en-US" w:eastAsia="zh-CN"/>
        </w:rPr>
        <w:t>从业人员</w:t>
      </w:r>
      <w:r>
        <w:rPr>
          <w:rFonts w:hint="eastAsia" w:ascii="仿宋" w:hAnsi="仿宋" w:cs="仿宋"/>
          <w:color w:val="auto"/>
          <w:sz w:val="32"/>
          <w:szCs w:val="32"/>
          <w:lang w:val="en-US" w:eastAsia="zh-CN"/>
        </w:rPr>
        <w:t>违章作业</w:t>
      </w:r>
      <w:r>
        <w:rPr>
          <w:rFonts w:hint="eastAsia" w:ascii="仿宋" w:hAnsi="仿宋" w:eastAsia="仿宋" w:cs="仿宋"/>
          <w:color w:val="auto"/>
          <w:sz w:val="32"/>
          <w:szCs w:val="32"/>
        </w:rPr>
        <w:t>行为，</w:t>
      </w:r>
      <w:r>
        <w:rPr>
          <w:rFonts w:hint="eastAsia" w:ascii="仿宋" w:hAnsi="仿宋" w:eastAsia="仿宋" w:cs="仿宋"/>
          <w:color w:val="auto"/>
          <w:sz w:val="32"/>
          <w:szCs w:val="32"/>
          <w:lang w:val="en-US" w:eastAsia="zh-CN"/>
        </w:rPr>
        <w:t>对此次事故负有主要领导责任。</w:t>
      </w:r>
    </w:p>
    <w:p w14:paraId="23143CFB">
      <w:pPr>
        <w:pStyle w:val="10"/>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cs="仿宋"/>
          <w:b w:val="0"/>
          <w:bCs w:val="0"/>
          <w:color w:val="auto"/>
          <w:kern w:val="0"/>
          <w:sz w:val="32"/>
          <w:szCs w:val="32"/>
          <w:lang w:val="en-US" w:eastAsia="zh-CN" w:bidi="ar-SA"/>
        </w:rPr>
      </w:pPr>
      <w:r>
        <w:rPr>
          <w:rFonts w:hint="eastAsia" w:ascii="仿宋" w:hAnsi="仿宋" w:eastAsia="仿宋" w:cs="仿宋"/>
          <w:color w:val="auto"/>
          <w:sz w:val="32"/>
          <w:szCs w:val="32"/>
          <w:highlight w:val="none"/>
          <w:vertAlign w:val="baseline"/>
          <w:lang w:val="en-US" w:eastAsia="zh-CN"/>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sz w:val="32"/>
          <w:szCs w:val="32"/>
          <w:highlight w:val="none"/>
          <w:vertAlign w:val="baseline"/>
          <w:lang w:val="en-US" w:eastAsia="zh-CN"/>
        </w:rPr>
        <w:t>彦</w:t>
      </w:r>
      <w:r>
        <w:rPr>
          <w:rFonts w:hint="eastAsia" w:ascii="仿宋" w:hAnsi="仿宋" w:eastAsia="仿宋" w:cs="仿宋"/>
          <w:b w:val="0"/>
          <w:bCs/>
          <w:color w:val="auto"/>
          <w:kern w:val="44"/>
          <w:sz w:val="32"/>
          <w:szCs w:val="32"/>
          <w:highlight w:val="none"/>
          <w:lang w:val="en-US" w:eastAsia="zh-CN" w:bidi="ar-SA"/>
        </w:rPr>
        <w:t>：</w:t>
      </w:r>
      <w:r>
        <w:rPr>
          <w:rFonts w:hint="eastAsia" w:ascii="仿宋" w:hAnsi="仿宋" w:cs="仿宋"/>
          <w:b w:val="0"/>
          <w:bCs/>
          <w:color w:val="auto"/>
          <w:sz w:val="32"/>
          <w:szCs w:val="32"/>
          <w:lang w:val="en-US" w:eastAsia="zh-CN"/>
        </w:rPr>
        <w:t>根河市森鑫矿业开发有限责任公司</w:t>
      </w:r>
      <w:r>
        <w:rPr>
          <w:rFonts w:hint="eastAsia" w:ascii="仿宋" w:hAnsi="仿宋" w:eastAsia="仿宋" w:cs="仿宋"/>
          <w:color w:val="auto"/>
          <w:sz w:val="32"/>
          <w:szCs w:val="32"/>
          <w:lang w:val="en-US" w:eastAsia="zh-CN"/>
        </w:rPr>
        <w:t>总工程师，负责公司安全生产技术管理工作，</w:t>
      </w:r>
      <w:r>
        <w:rPr>
          <w:rFonts w:hint="eastAsia" w:ascii="仿宋" w:hAnsi="仿宋" w:eastAsia="仿宋" w:cs="仿宋"/>
          <w:color w:val="auto"/>
          <w:sz w:val="32"/>
          <w:szCs w:val="32"/>
        </w:rPr>
        <w:t>履行</w:t>
      </w:r>
      <w:r>
        <w:rPr>
          <w:rFonts w:hint="eastAsia" w:ascii="仿宋" w:hAnsi="仿宋" w:cs="仿宋"/>
          <w:color w:val="auto"/>
          <w:sz w:val="32"/>
          <w:szCs w:val="32"/>
          <w:lang w:val="en-US" w:eastAsia="zh-CN"/>
        </w:rPr>
        <w:t>总工</w:t>
      </w:r>
      <w:r>
        <w:rPr>
          <w:rFonts w:hint="eastAsia" w:ascii="仿宋" w:hAnsi="仿宋" w:eastAsia="仿宋" w:cs="仿宋"/>
          <w:color w:val="auto"/>
          <w:sz w:val="32"/>
          <w:szCs w:val="32"/>
          <w:lang w:val="en-US" w:eastAsia="zh-CN"/>
        </w:rPr>
        <w:t>安全管理</w:t>
      </w:r>
      <w:r>
        <w:rPr>
          <w:rFonts w:hint="eastAsia" w:ascii="仿宋" w:hAnsi="仿宋" w:eastAsia="仿宋" w:cs="仿宋"/>
          <w:color w:val="auto"/>
          <w:sz w:val="32"/>
          <w:szCs w:val="32"/>
        </w:rPr>
        <w:t>职责不到位</w:t>
      </w:r>
      <w:r>
        <w:rPr>
          <w:rFonts w:hint="eastAsia" w:ascii="仿宋" w:hAnsi="仿宋" w:cs="仿宋"/>
          <w:color w:val="auto"/>
          <w:sz w:val="32"/>
          <w:szCs w:val="32"/>
          <w:lang w:val="en-US" w:eastAsia="zh-CN"/>
        </w:rPr>
        <w:t>，</w:t>
      </w:r>
      <w:r>
        <w:rPr>
          <w:rFonts w:hint="eastAsia" w:ascii="仿宋" w:hAnsi="仿宋" w:cs="仿宋"/>
          <w:b w:val="0"/>
          <w:bCs w:val="0"/>
          <w:color w:val="auto"/>
          <w:kern w:val="0"/>
          <w:sz w:val="32"/>
          <w:szCs w:val="32"/>
          <w:lang w:val="en-US" w:eastAsia="zh-CN" w:bidi="ar-SA"/>
        </w:rPr>
        <w:t>对审批II矿带530中段KC28121矿块单体设计不规范情况失察，对此次事故负有主要领导责任。</w:t>
      </w:r>
    </w:p>
    <w:p w14:paraId="36B75BAB">
      <w:pPr>
        <w:pStyle w:val="10"/>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highlight w:val="none"/>
          <w:vertAlign w:val="baseline"/>
          <w:lang w:val="en-US" w:eastAsia="zh-CN"/>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sz w:val="32"/>
          <w:szCs w:val="32"/>
          <w:highlight w:val="none"/>
          <w:vertAlign w:val="baseline"/>
          <w:lang w:val="en-US" w:eastAsia="zh-CN"/>
        </w:rPr>
        <w:t>仁</w:t>
      </w:r>
      <w:r>
        <w:rPr>
          <w:rFonts w:hint="eastAsia" w:ascii="仿宋" w:hAnsi="仿宋" w:eastAsia="仿宋" w:cs="仿宋"/>
          <w:b w:val="0"/>
          <w:bCs/>
          <w:color w:val="auto"/>
          <w:kern w:val="44"/>
          <w:sz w:val="32"/>
          <w:szCs w:val="32"/>
          <w:highlight w:val="none"/>
          <w:lang w:val="en-US" w:eastAsia="zh-CN" w:bidi="ar-SA"/>
        </w:rPr>
        <w:t>：</w:t>
      </w:r>
      <w:r>
        <w:rPr>
          <w:rFonts w:hint="eastAsia" w:ascii="仿宋" w:hAnsi="仿宋" w:cs="仿宋"/>
          <w:b w:val="0"/>
          <w:bCs/>
          <w:color w:val="auto"/>
          <w:sz w:val="32"/>
          <w:szCs w:val="32"/>
          <w:lang w:val="en-US" w:eastAsia="zh-CN"/>
        </w:rPr>
        <w:t>根河市森鑫矿业开发有限责任公司</w:t>
      </w:r>
      <w:r>
        <w:rPr>
          <w:rFonts w:hint="eastAsia" w:ascii="仿宋" w:hAnsi="仿宋" w:cs="仿宋"/>
          <w:color w:val="auto"/>
          <w:sz w:val="32"/>
          <w:szCs w:val="32"/>
          <w:lang w:val="en-US" w:eastAsia="zh-CN"/>
        </w:rPr>
        <w:t>副总经理</w:t>
      </w:r>
      <w:r>
        <w:rPr>
          <w:rFonts w:hint="eastAsia" w:ascii="仿宋" w:hAnsi="仿宋" w:eastAsia="仿宋" w:cs="仿宋"/>
          <w:color w:val="auto"/>
          <w:sz w:val="32"/>
          <w:szCs w:val="32"/>
          <w:lang w:val="en-US" w:eastAsia="zh-CN"/>
        </w:rPr>
        <w:t>，负责矿山</w:t>
      </w:r>
      <w:r>
        <w:rPr>
          <w:rFonts w:hint="eastAsia" w:ascii="仿宋" w:hAnsi="仿宋" w:cs="仿宋"/>
          <w:color w:val="auto"/>
          <w:sz w:val="32"/>
          <w:szCs w:val="32"/>
          <w:lang w:val="en-US" w:eastAsia="zh-CN"/>
        </w:rPr>
        <w:t>生产、技术</w:t>
      </w:r>
      <w:r>
        <w:rPr>
          <w:rFonts w:hint="eastAsia" w:ascii="仿宋" w:hAnsi="仿宋" w:eastAsia="仿宋" w:cs="仿宋"/>
          <w:color w:val="auto"/>
          <w:sz w:val="32"/>
          <w:szCs w:val="32"/>
          <w:lang w:val="en-US" w:eastAsia="zh-CN"/>
        </w:rPr>
        <w:t>工作，</w:t>
      </w:r>
      <w:r>
        <w:rPr>
          <w:rFonts w:hint="eastAsia" w:ascii="仿宋" w:hAnsi="仿宋" w:eastAsia="仿宋" w:cs="仿宋"/>
          <w:color w:val="auto"/>
          <w:sz w:val="32"/>
          <w:szCs w:val="32"/>
        </w:rPr>
        <w:t>履行</w:t>
      </w:r>
      <w:r>
        <w:rPr>
          <w:rFonts w:hint="eastAsia" w:ascii="仿宋" w:hAnsi="仿宋" w:cs="仿宋"/>
          <w:color w:val="auto"/>
          <w:sz w:val="32"/>
          <w:szCs w:val="32"/>
          <w:lang w:val="en-US" w:eastAsia="zh-CN"/>
        </w:rPr>
        <w:t>生产经理</w:t>
      </w:r>
      <w:r>
        <w:rPr>
          <w:rFonts w:hint="eastAsia" w:ascii="仿宋" w:hAnsi="仿宋" w:eastAsia="仿宋" w:cs="仿宋"/>
          <w:color w:val="auto"/>
          <w:sz w:val="32"/>
          <w:szCs w:val="32"/>
          <w:lang w:val="en-US" w:eastAsia="zh-CN"/>
        </w:rPr>
        <w:t>安全管理</w:t>
      </w:r>
      <w:r>
        <w:rPr>
          <w:rFonts w:hint="eastAsia" w:ascii="仿宋" w:hAnsi="仿宋" w:eastAsia="仿宋" w:cs="仿宋"/>
          <w:color w:val="auto"/>
          <w:sz w:val="32"/>
          <w:szCs w:val="32"/>
        </w:rPr>
        <w:t>职责不到位</w:t>
      </w:r>
      <w:r>
        <w:rPr>
          <w:rFonts w:hint="eastAsia" w:ascii="仿宋" w:hAnsi="仿宋" w:cs="仿宋"/>
          <w:color w:val="auto"/>
          <w:sz w:val="32"/>
          <w:szCs w:val="32"/>
          <w:lang w:val="en-US" w:eastAsia="zh-CN"/>
        </w:rPr>
        <w:t>，落实管生产必须管安全不到位，未能及时排查事故隐患，</w:t>
      </w:r>
      <w:r>
        <w:rPr>
          <w:rFonts w:hint="eastAsia" w:ascii="仿宋" w:hAnsi="仿宋" w:cs="仿宋"/>
          <w:b w:val="0"/>
          <w:bCs w:val="0"/>
          <w:color w:val="auto"/>
          <w:kern w:val="0"/>
          <w:sz w:val="32"/>
          <w:szCs w:val="32"/>
          <w:lang w:val="en-US" w:eastAsia="zh-CN" w:bidi="ar-SA"/>
        </w:rPr>
        <w:t>对审核II矿带530中段KC28121矿块单体设计不规范情况失察，</w:t>
      </w:r>
      <w:r>
        <w:rPr>
          <w:rFonts w:hint="eastAsia" w:ascii="仿宋" w:hAnsi="仿宋" w:eastAsia="仿宋" w:cs="仿宋"/>
          <w:color w:val="auto"/>
          <w:sz w:val="32"/>
          <w:szCs w:val="32"/>
          <w:lang w:val="en-US" w:eastAsia="zh-CN"/>
        </w:rPr>
        <w:t>对此次事故负有主要领导责任。</w:t>
      </w:r>
    </w:p>
    <w:p w14:paraId="07B1FBD0">
      <w:pPr>
        <w:pStyle w:val="10"/>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highlight w:val="none"/>
          <w:vertAlign w:val="baseline"/>
          <w:lang w:val="en-US" w:eastAsia="zh-CN"/>
        </w:rPr>
        <w:t>李</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color w:val="auto"/>
          <w:sz w:val="32"/>
          <w:szCs w:val="32"/>
          <w:highlight w:val="none"/>
          <w:vertAlign w:val="baseline"/>
          <w:lang w:val="en-US" w:eastAsia="zh-CN"/>
        </w:rPr>
        <w:t>建</w:t>
      </w:r>
      <w:r>
        <w:rPr>
          <w:rFonts w:hint="eastAsia" w:ascii="仿宋" w:hAnsi="仿宋" w:cs="仿宋"/>
          <w:color w:val="auto"/>
          <w:sz w:val="32"/>
          <w:szCs w:val="32"/>
          <w:highlight w:val="none"/>
          <w:vertAlign w:val="baseline"/>
          <w:lang w:val="en-US" w:eastAsia="zh-CN"/>
        </w:rPr>
        <w:t>：</w:t>
      </w:r>
      <w:r>
        <w:rPr>
          <w:rFonts w:hint="eastAsia" w:ascii="仿宋" w:hAnsi="仿宋" w:cs="仿宋"/>
          <w:b w:val="0"/>
          <w:bCs/>
          <w:color w:val="auto"/>
          <w:sz w:val="32"/>
          <w:szCs w:val="32"/>
          <w:lang w:val="en-US" w:eastAsia="zh-CN"/>
        </w:rPr>
        <w:t>根河市森鑫矿业开发有限责任公司II号系统矿长，</w:t>
      </w:r>
      <w:r>
        <w:rPr>
          <w:rFonts w:hint="eastAsia" w:ascii="仿宋" w:hAnsi="仿宋" w:eastAsia="仿宋" w:cs="仿宋"/>
          <w:color w:val="auto"/>
          <w:sz w:val="32"/>
          <w:szCs w:val="32"/>
          <w:lang w:val="en-US" w:eastAsia="zh-CN"/>
        </w:rPr>
        <w:t>负责</w:t>
      </w:r>
      <w:r>
        <w:rPr>
          <w:rFonts w:hint="eastAsia" w:ascii="仿宋" w:hAnsi="仿宋" w:cs="仿宋"/>
          <w:b w:val="0"/>
          <w:bCs/>
          <w:color w:val="auto"/>
          <w:sz w:val="32"/>
          <w:szCs w:val="32"/>
          <w:lang w:val="en-US" w:eastAsia="zh-CN"/>
        </w:rPr>
        <w:t>II号系统全面工作，</w:t>
      </w:r>
      <w:r>
        <w:rPr>
          <w:rFonts w:hint="eastAsia" w:ascii="仿宋" w:hAnsi="仿宋" w:eastAsia="仿宋" w:cs="仿宋"/>
          <w:color w:val="auto"/>
          <w:sz w:val="32"/>
          <w:szCs w:val="32"/>
        </w:rPr>
        <w:t>履行</w:t>
      </w:r>
      <w:r>
        <w:rPr>
          <w:rFonts w:hint="eastAsia" w:ascii="仿宋" w:hAnsi="仿宋" w:cs="仿宋"/>
          <w:color w:val="auto"/>
          <w:sz w:val="32"/>
          <w:szCs w:val="32"/>
          <w:lang w:val="en-US" w:eastAsia="zh-CN"/>
        </w:rPr>
        <w:t>主要</w:t>
      </w:r>
      <w:r>
        <w:rPr>
          <w:rFonts w:hint="eastAsia" w:ascii="仿宋" w:hAnsi="仿宋" w:eastAsia="仿宋" w:cs="仿宋"/>
          <w:color w:val="auto"/>
          <w:sz w:val="32"/>
          <w:szCs w:val="32"/>
        </w:rPr>
        <w:t>负责人安全管理职责不到位</w:t>
      </w:r>
      <w:r>
        <w:rPr>
          <w:rFonts w:hint="eastAsia" w:ascii="仿宋" w:hAnsi="仿宋" w:cs="仿宋"/>
          <w:color w:val="auto"/>
          <w:sz w:val="32"/>
          <w:szCs w:val="32"/>
          <w:lang w:eastAsia="zh-CN"/>
        </w:rPr>
        <w:t>，</w:t>
      </w:r>
      <w:r>
        <w:rPr>
          <w:rFonts w:hint="eastAsia" w:ascii="仿宋" w:hAnsi="仿宋" w:cs="仿宋"/>
          <w:color w:val="auto"/>
          <w:sz w:val="32"/>
          <w:szCs w:val="32"/>
          <w:lang w:val="en-US" w:eastAsia="zh-CN"/>
        </w:rPr>
        <w:t>对项目部安全管理不到位，未</w:t>
      </w:r>
      <w:r>
        <w:rPr>
          <w:rFonts w:hint="eastAsia" w:ascii="仿宋" w:hAnsi="仿宋" w:eastAsia="仿宋" w:cs="仿宋"/>
          <w:color w:val="auto"/>
          <w:sz w:val="32"/>
          <w:szCs w:val="32"/>
        </w:rPr>
        <w:t>有效组织安全生产检查和隐患排查治理，没有及时</w:t>
      </w:r>
      <w:r>
        <w:rPr>
          <w:rFonts w:hint="eastAsia" w:ascii="仿宋" w:hAnsi="仿宋" w:cs="仿宋"/>
          <w:color w:val="0D0D0D" w:themeColor="text1" w:themeTint="F2"/>
          <w:sz w:val="32"/>
          <w:szCs w:val="32"/>
          <w:lang w:eastAsia="zh-CN"/>
          <w14:textFill>
            <w14:solidFill>
              <w14:schemeClr w14:val="tx1">
                <w14:lumMod w14:val="95000"/>
                <w14:lumOff w14:val="5000"/>
              </w14:schemeClr>
            </w14:solidFill>
          </w14:textFill>
        </w:rPr>
        <w:t>采取有效措施</w:t>
      </w:r>
      <w:r>
        <w:rPr>
          <w:rFonts w:hint="eastAsia" w:ascii="仿宋" w:hAnsi="仿宋" w:eastAsia="仿宋" w:cs="仿宋"/>
          <w:color w:val="auto"/>
          <w:sz w:val="32"/>
          <w:szCs w:val="32"/>
        </w:rPr>
        <w:t>消除事故隐患</w:t>
      </w:r>
      <w:r>
        <w:rPr>
          <w:rFonts w:hint="eastAsia" w:ascii="仿宋" w:hAnsi="仿宋" w:cs="仿宋"/>
          <w:color w:val="auto"/>
          <w:sz w:val="32"/>
          <w:szCs w:val="32"/>
          <w:lang w:eastAsia="zh-CN"/>
        </w:rPr>
        <w:t>，</w:t>
      </w:r>
      <w:r>
        <w:rPr>
          <w:rFonts w:hint="eastAsia" w:ascii="仿宋" w:hAnsi="仿宋" w:cs="仿宋"/>
          <w:color w:val="auto"/>
          <w:sz w:val="32"/>
          <w:szCs w:val="32"/>
          <w:lang w:val="en-US" w:eastAsia="zh-CN"/>
        </w:rPr>
        <w:t>对</w:t>
      </w:r>
      <w:r>
        <w:rPr>
          <w:rFonts w:hint="eastAsia" w:ascii="仿宋" w:hAnsi="仿宋" w:cs="仿宋"/>
          <w:b w:val="0"/>
          <w:bCs w:val="0"/>
          <w:color w:val="auto"/>
          <w:kern w:val="0"/>
          <w:sz w:val="32"/>
          <w:szCs w:val="32"/>
          <w:lang w:val="en-US" w:eastAsia="zh-CN" w:bidi="ar-SA"/>
        </w:rPr>
        <w:t>审核II矿带530中段KC28121矿块单体设计不规范情况失察，对此次事故负有主要领导责任。</w:t>
      </w:r>
    </w:p>
    <w:p w14:paraId="420714B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（四）事故责任单位：</w:t>
      </w:r>
    </w:p>
    <w:p w14:paraId="7FAB02D4">
      <w:pPr>
        <w:pStyle w:val="10"/>
        <w:keepNext w:val="0"/>
        <w:keepLines w:val="0"/>
        <w:pageBreakBefore w:val="0"/>
        <w:widowControl w:val="0"/>
        <w:numPr>
          <w:ilvl w:val="0"/>
          <w:numId w:val="6"/>
        </w:numPr>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温州锐峰矿山建设有限公司驻根河市森鑫矿业开发有限责任公司项目部：作业</w:t>
      </w:r>
      <w:r>
        <w:rPr>
          <w:rFonts w:hint="eastAsia" w:ascii="仿宋" w:hAnsi="仿宋" w:eastAsia="仿宋" w:cs="仿宋"/>
          <w:b w:val="0"/>
          <w:bCs w:val="0"/>
          <w:color w:val="auto"/>
          <w:sz w:val="32"/>
          <w:szCs w:val="32"/>
          <w:lang w:eastAsia="zh-CN"/>
        </w:rPr>
        <w:t>施工安全管理存在漏洞，</w:t>
      </w:r>
      <w:r>
        <w:rPr>
          <w:rFonts w:hint="eastAsia" w:ascii="仿宋" w:hAnsi="仿宋" w:eastAsia="仿宋" w:cs="仿宋"/>
          <w:color w:val="auto"/>
          <w:kern w:val="2"/>
          <w:sz w:val="32"/>
          <w:szCs w:val="32"/>
          <w:lang w:val="en-US" w:eastAsia="zh-CN" w:bidi="ar-SA"/>
        </w:rPr>
        <w:t>现场安全管理不到位，对从业人员安全教育不到位，导致现场施工人员安全意识淡</w:t>
      </w:r>
      <w:r>
        <w:rPr>
          <w:rFonts w:hint="eastAsia" w:ascii="仿宋" w:hAnsi="仿宋" w:eastAsia="仿宋" w:cs="仿宋"/>
          <w:b w:val="0"/>
          <w:bCs w:val="0"/>
          <w:color w:val="auto"/>
          <w:sz w:val="32"/>
          <w:szCs w:val="32"/>
          <w:lang w:val="en-US" w:eastAsia="zh-CN"/>
        </w:rPr>
        <w:t>薄，采场顶板分级管理制度制定不规范，未能</w:t>
      </w:r>
      <w:r>
        <w:rPr>
          <w:rFonts w:hint="eastAsia" w:ascii="仿宋" w:hAnsi="仿宋" w:eastAsia="仿宋" w:cs="仿宋"/>
          <w:color w:val="auto"/>
          <w:sz w:val="32"/>
          <w:szCs w:val="32"/>
        </w:rPr>
        <w:t>严格执行安全确认制度，对作业区域顶板危害性认识不足，</w:t>
      </w:r>
      <w:r>
        <w:rPr>
          <w:rFonts w:hint="eastAsia" w:ascii="仿宋" w:hAnsi="仿宋" w:cs="仿宋"/>
          <w:color w:val="auto"/>
          <w:sz w:val="32"/>
          <w:szCs w:val="32"/>
          <w:highlight w:val="none"/>
          <w:lang w:val="en-US" w:eastAsia="zh-CN"/>
        </w:rPr>
        <w:t>未严格落实安全操作规程</w:t>
      </w:r>
      <w:r>
        <w:rPr>
          <w:rFonts w:hint="eastAsia" w:ascii="仿宋" w:hAnsi="仿宋" w:eastAsia="仿宋" w:cs="仿宋"/>
          <w:color w:val="auto"/>
          <w:sz w:val="32"/>
          <w:szCs w:val="32"/>
          <w:lang w:val="en-US" w:eastAsia="zh-CN"/>
        </w:rPr>
        <w:t>，</w:t>
      </w:r>
      <w:r>
        <w:rPr>
          <w:rFonts w:hint="eastAsia" w:ascii="仿宋" w:hAnsi="仿宋" w:eastAsia="仿宋" w:cs="仿宋"/>
          <w:b w:val="0"/>
          <w:bCs w:val="0"/>
          <w:color w:val="auto"/>
          <w:sz w:val="32"/>
          <w:szCs w:val="32"/>
          <w:lang w:eastAsia="zh-CN"/>
        </w:rPr>
        <w:t>对事故发生负有责任。</w:t>
      </w:r>
    </w:p>
    <w:p w14:paraId="2286D902">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 w:hAnsi="仿宋" w:eastAsia="仿宋" w:cs="仿宋"/>
          <w:color w:val="auto"/>
          <w:lang w:val="en-US" w:eastAsia="zh-CN"/>
        </w:rPr>
      </w:pPr>
      <w:r>
        <w:rPr>
          <w:rFonts w:hint="eastAsia" w:ascii="仿宋" w:hAnsi="仿宋" w:eastAsia="仿宋" w:cs="仿宋"/>
          <w:b w:val="0"/>
          <w:bCs w:val="0"/>
          <w:color w:val="auto"/>
          <w:sz w:val="32"/>
          <w:szCs w:val="32"/>
          <w:lang w:val="en-US" w:eastAsia="zh-CN"/>
        </w:rPr>
        <w:t>根河市森鑫矿业开发有限责任公司：</w:t>
      </w:r>
      <w:r>
        <w:rPr>
          <w:rFonts w:hint="eastAsia" w:ascii="仿宋" w:hAnsi="仿宋" w:eastAsia="仿宋" w:cs="仿宋"/>
          <w:b w:val="0"/>
          <w:bCs w:val="0"/>
          <w:color w:val="auto"/>
          <w:kern w:val="2"/>
          <w:sz w:val="32"/>
          <w:szCs w:val="32"/>
          <w:lang w:val="en-US" w:eastAsia="zh-CN" w:bidi="ar-SA"/>
        </w:rPr>
        <w:t>对事故现场安全检查不到位，</w:t>
      </w:r>
      <w:r>
        <w:rPr>
          <w:rFonts w:hint="eastAsia" w:ascii="仿宋" w:hAnsi="仿宋" w:eastAsia="仿宋" w:cs="仿宋"/>
          <w:color w:val="auto"/>
          <w:kern w:val="2"/>
          <w:sz w:val="32"/>
          <w:szCs w:val="32"/>
          <w:lang w:val="en-US" w:eastAsia="zh-CN" w:bidi="ar-SA"/>
        </w:rPr>
        <w:t>未发现现场凿岩工违章作业，未发现现场作业人员劳动防护用品佩戴不规范，未严格制定现场作业安全措施，对项目部日常检查不全面不彻底，</w:t>
      </w:r>
      <w:r>
        <w:rPr>
          <w:rFonts w:hint="eastAsia" w:ascii="仿宋" w:hAnsi="仿宋" w:eastAsia="仿宋" w:cs="仿宋"/>
          <w:b w:val="0"/>
          <w:bCs w:val="0"/>
          <w:color w:val="auto"/>
          <w:sz w:val="32"/>
          <w:szCs w:val="32"/>
          <w:lang w:eastAsia="zh-CN"/>
        </w:rPr>
        <w:t>对事故发生负有责任。</w:t>
      </w:r>
    </w:p>
    <w:p w14:paraId="41C24714">
      <w:pPr>
        <w:pStyle w:val="10"/>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eastAsia="仿宋_GB2312"/>
          <w:b/>
          <w:color w:val="auto"/>
          <w:sz w:val="32"/>
          <w:szCs w:val="32"/>
          <w:lang w:eastAsia="zh-CN"/>
        </w:rPr>
      </w:pPr>
      <w:r>
        <w:rPr>
          <w:rFonts w:hint="eastAsia" w:ascii="仿宋_GB2312" w:eastAsia="仿宋_GB2312"/>
          <w:b/>
          <w:color w:val="auto"/>
          <w:sz w:val="32"/>
          <w:szCs w:val="32"/>
        </w:rPr>
        <w:t>事故责任人及责任单位的处理建议</w:t>
      </w:r>
      <w:r>
        <w:rPr>
          <w:rFonts w:hint="eastAsia" w:ascii="仿宋_GB2312" w:eastAsia="仿宋_GB2312"/>
          <w:b/>
          <w:color w:val="auto"/>
          <w:sz w:val="32"/>
          <w:szCs w:val="32"/>
          <w:lang w:eastAsia="zh-CN"/>
        </w:rPr>
        <w:t>：</w:t>
      </w:r>
    </w:p>
    <w:p w14:paraId="182B160C">
      <w:pPr>
        <w:pStyle w:val="10"/>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eastAsia="仿宋"/>
          <w:b/>
          <w:bCs/>
          <w:color w:val="auto"/>
          <w:sz w:val="32"/>
          <w:szCs w:val="32"/>
          <w:lang w:val="en-US" w:eastAsia="zh-CN"/>
        </w:rPr>
      </w:pPr>
      <w:r>
        <w:rPr>
          <w:rFonts w:hint="eastAsia" w:ascii="仿宋" w:hAnsi="仿宋" w:eastAsia="仿宋" w:cs="仿宋"/>
          <w:b/>
          <w:bCs/>
          <w:color w:val="auto"/>
          <w:sz w:val="32"/>
          <w:szCs w:val="32"/>
          <w:lang w:val="en-US" w:eastAsia="zh-CN"/>
        </w:rPr>
        <w:t>温州锐峰矿山建设有限公司驻根河市森鑫矿业开发有限责任公司项目部</w:t>
      </w:r>
      <w:r>
        <w:rPr>
          <w:rFonts w:hint="eastAsia" w:ascii="仿宋" w:hAnsi="仿宋" w:cs="仿宋"/>
          <w:b/>
          <w:bCs/>
          <w:color w:val="auto"/>
          <w:sz w:val="32"/>
          <w:szCs w:val="32"/>
          <w:lang w:val="en-US" w:eastAsia="zh-CN"/>
        </w:rPr>
        <w:t>事故责任人员：</w:t>
      </w:r>
    </w:p>
    <w:p w14:paraId="0B6CB024">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kern w:val="2"/>
          <w:sz w:val="32"/>
          <w:szCs w:val="32"/>
          <w:lang w:val="en-US" w:eastAsia="zh-CN" w:bidi="ar-SA"/>
        </w:rPr>
      </w:pPr>
      <w:r>
        <w:rPr>
          <w:rFonts w:hint="eastAsia" w:ascii="仿宋" w:hAnsi="仿宋" w:cs="仿宋"/>
          <w:b w:val="0"/>
          <w:bCs w:val="0"/>
          <w:color w:val="auto"/>
          <w:sz w:val="32"/>
          <w:szCs w:val="32"/>
          <w:lang w:val="en-US" w:eastAsia="zh-CN"/>
        </w:rPr>
        <w:t>1.</w:t>
      </w:r>
      <w:r>
        <w:rPr>
          <w:rFonts w:hint="eastAsia" w:ascii="仿宋" w:hAnsi="仿宋" w:eastAsia="仿宋" w:cs="仿宋"/>
          <w:b w:val="0"/>
          <w:bCs w:val="0"/>
          <w:color w:val="auto"/>
          <w:sz w:val="32"/>
          <w:szCs w:val="32"/>
          <w:lang w:val="en-US" w:eastAsia="zh-CN"/>
        </w:rPr>
        <w:t>周</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海：温州锐峰矿山建设有限公司驻根河市森鑫矿业开发有限责任公司项目部凿岩工，鉴于其已在事故中死亡，建议免予追究责任。</w:t>
      </w:r>
    </w:p>
    <w:p w14:paraId="2664D49B">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kern w:val="44"/>
          <w:sz w:val="32"/>
          <w:szCs w:val="32"/>
          <w:highlight w:val="none"/>
          <w:lang w:val="en-US" w:eastAsia="zh-CN" w:bidi="ar-SA"/>
        </w:rPr>
      </w:pPr>
      <w:r>
        <w:rPr>
          <w:rFonts w:hint="eastAsia" w:ascii="仿宋" w:hAnsi="仿宋" w:cs="仿宋"/>
          <w:b w:val="0"/>
          <w:bCs w:val="0"/>
          <w:color w:val="auto"/>
          <w:sz w:val="32"/>
          <w:szCs w:val="32"/>
          <w:lang w:val="en-US" w:eastAsia="zh-CN"/>
        </w:rPr>
        <w:t>2.</w:t>
      </w:r>
      <w:r>
        <w:rPr>
          <w:rFonts w:hint="eastAsia" w:ascii="仿宋" w:hAnsi="仿宋" w:eastAsia="仿宋" w:cs="仿宋"/>
          <w:b w:val="0"/>
          <w:bCs w:val="0"/>
          <w:color w:val="auto"/>
          <w:sz w:val="32"/>
          <w:szCs w:val="32"/>
          <w:lang w:val="en-US" w:eastAsia="zh-CN"/>
        </w:rPr>
        <w:t>陈</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：温州锐峰矿山建设有限公司驻根河市森鑫矿业开发有限责任公司项目部凿岩工，安全意识淡薄，</w:t>
      </w:r>
      <w:r>
        <w:rPr>
          <w:rFonts w:hint="eastAsia" w:ascii="仿宋" w:hAnsi="仿宋" w:eastAsia="仿宋" w:cs="仿宋"/>
          <w:color w:val="auto"/>
          <w:sz w:val="32"/>
          <w:szCs w:val="32"/>
          <w:highlight w:val="none"/>
          <w:lang w:val="en-US" w:eastAsia="zh-CN"/>
        </w:rPr>
        <w:t>违反《</w:t>
      </w:r>
      <w:r>
        <w:rPr>
          <w:rFonts w:hint="eastAsia" w:ascii="仿宋" w:hAnsi="仿宋" w:cs="仿宋"/>
          <w:color w:val="auto"/>
          <w:sz w:val="32"/>
          <w:szCs w:val="32"/>
          <w:highlight w:val="none"/>
          <w:lang w:val="en-US" w:eastAsia="zh-CN"/>
        </w:rPr>
        <w:t>安全操作规程</w:t>
      </w:r>
      <w:r>
        <w:rPr>
          <w:rFonts w:hint="eastAsia" w:ascii="仿宋" w:hAnsi="仿宋" w:eastAsia="仿宋" w:cs="仿宋"/>
          <w:color w:val="auto"/>
          <w:sz w:val="32"/>
          <w:szCs w:val="32"/>
          <w:highlight w:val="none"/>
          <w:lang w:val="en-US" w:eastAsia="zh-CN"/>
        </w:rPr>
        <w:t>》，</w:t>
      </w:r>
      <w:r>
        <w:rPr>
          <w:rFonts w:hint="eastAsia" w:ascii="仿宋" w:hAnsi="仿宋" w:cs="仿宋"/>
          <w:color w:val="auto"/>
          <w:sz w:val="32"/>
          <w:szCs w:val="32"/>
          <w:highlight w:val="none"/>
          <w:lang w:val="en-US" w:eastAsia="zh-CN"/>
        </w:rPr>
        <w:t>发现作业现场存在浮石，没有通知支护工处理浮石，而是自行违章进行撬毛作业</w:t>
      </w:r>
      <w:r>
        <w:rPr>
          <w:rFonts w:hint="eastAsia" w:ascii="仿宋" w:hAnsi="仿宋" w:eastAsia="仿宋" w:cs="仿宋"/>
          <w:b w:val="0"/>
          <w:bCs w:val="0"/>
          <w:color w:val="auto"/>
          <w:sz w:val="32"/>
          <w:szCs w:val="32"/>
          <w:lang w:val="en-US" w:eastAsia="zh-CN"/>
        </w:rPr>
        <w:t>。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给予陈</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处1千元以上1万元以下的罚款。</w:t>
      </w:r>
    </w:p>
    <w:p w14:paraId="4A5759EA">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kern w:val="44"/>
          <w:sz w:val="32"/>
          <w:szCs w:val="32"/>
          <w:highlight w:val="none"/>
          <w:lang w:val="en-US" w:eastAsia="zh-CN" w:bidi="ar-SA"/>
        </w:rPr>
      </w:pPr>
      <w:r>
        <w:rPr>
          <w:rFonts w:hint="eastAsia" w:ascii="仿宋" w:hAnsi="仿宋" w:cs="仿宋"/>
          <w:b w:val="0"/>
          <w:bCs w:val="0"/>
          <w:color w:val="auto"/>
          <w:sz w:val="32"/>
          <w:szCs w:val="32"/>
          <w:lang w:val="en-US" w:eastAsia="zh-CN"/>
        </w:rPr>
        <w:t>3.</w:t>
      </w:r>
      <w:r>
        <w:rPr>
          <w:rFonts w:hint="eastAsia" w:ascii="仿宋" w:hAnsi="仿宋" w:eastAsia="仿宋" w:cs="仿宋"/>
          <w:b w:val="0"/>
          <w:bCs w:val="0"/>
          <w:color w:val="auto"/>
          <w:sz w:val="32"/>
          <w:szCs w:val="32"/>
          <w:lang w:val="en-US" w:eastAsia="zh-CN"/>
        </w:rPr>
        <w:t>徐</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万</w:t>
      </w:r>
      <w:r>
        <w:rPr>
          <w:rFonts w:hint="eastAsia" w:ascii="仿宋" w:hAnsi="仿宋" w:eastAsia="仿宋" w:cs="仿宋"/>
          <w:b w:val="0"/>
          <w:bCs w:val="0"/>
          <w:color w:val="auto"/>
          <w:kern w:val="2"/>
          <w:sz w:val="32"/>
          <w:szCs w:val="32"/>
          <w:highlight w:val="none"/>
          <w:vertAlign w:val="baseline"/>
          <w:lang w:val="en-US" w:eastAsia="zh-CN" w:bidi="ar-SA"/>
        </w:rPr>
        <w:t>：</w:t>
      </w:r>
      <w:r>
        <w:rPr>
          <w:rFonts w:hint="eastAsia" w:ascii="仿宋" w:hAnsi="仿宋" w:eastAsia="仿宋" w:cs="仿宋"/>
          <w:b w:val="0"/>
          <w:bCs w:val="0"/>
          <w:color w:val="auto"/>
          <w:sz w:val="32"/>
          <w:szCs w:val="32"/>
          <w:lang w:val="en-US" w:eastAsia="zh-CN"/>
        </w:rPr>
        <w:t>温州锐峰矿山建设有限公司驻根河市森鑫矿业开发有限责任公司</w:t>
      </w:r>
      <w:r>
        <w:rPr>
          <w:rFonts w:hint="eastAsia" w:ascii="仿宋" w:hAnsi="仿宋" w:eastAsia="仿宋" w:cs="仿宋"/>
          <w:b w:val="0"/>
          <w:bCs w:val="0"/>
          <w:color w:val="auto"/>
          <w:kern w:val="44"/>
          <w:sz w:val="32"/>
          <w:szCs w:val="32"/>
          <w:highlight w:val="none"/>
          <w:lang w:val="en-US" w:eastAsia="zh-CN" w:bidi="ar-SA"/>
        </w:rPr>
        <w:t>项目部专职安全员，事故发生时未在井下进行安全巡查，</w:t>
      </w:r>
      <w:r>
        <w:rPr>
          <w:rFonts w:hint="eastAsia" w:ascii="仿宋" w:hAnsi="仿宋" w:eastAsia="仿宋" w:cs="仿宋"/>
          <w:b w:val="0"/>
          <w:bCs w:val="0"/>
          <w:color w:val="auto"/>
          <w:sz w:val="32"/>
          <w:szCs w:val="32"/>
          <w:lang w:val="en-US" w:eastAsia="zh-CN"/>
        </w:rPr>
        <w:t>未及时排查事故隐患，对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给予徐</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万处1千元以上1万元以下的罚款。</w:t>
      </w:r>
    </w:p>
    <w:p w14:paraId="23A28281">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cs="仿宋"/>
          <w:b w:val="0"/>
          <w:bCs w:val="0"/>
          <w:color w:val="auto"/>
          <w:kern w:val="2"/>
          <w:sz w:val="32"/>
          <w:szCs w:val="32"/>
          <w:highlight w:val="none"/>
          <w:vertAlign w:val="baseline"/>
          <w:lang w:val="en-US" w:eastAsia="zh-CN" w:bidi="ar-SA"/>
        </w:rPr>
        <w:t>4.</w:t>
      </w:r>
      <w:r>
        <w:rPr>
          <w:rFonts w:hint="eastAsia" w:ascii="仿宋" w:hAnsi="仿宋" w:eastAsia="仿宋" w:cs="仿宋"/>
          <w:b w:val="0"/>
          <w:bCs w:val="0"/>
          <w:color w:val="auto"/>
          <w:kern w:val="2"/>
          <w:sz w:val="32"/>
          <w:szCs w:val="32"/>
          <w:highlight w:val="none"/>
          <w:vertAlign w:val="baseline"/>
          <w:lang w:val="en-US" w:eastAsia="zh-CN" w:bidi="ar-SA"/>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建</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温州锐峰矿山建设有限公司驻根河市森鑫矿业开发有限责任公司</w:t>
      </w:r>
      <w:r>
        <w:rPr>
          <w:rFonts w:hint="eastAsia" w:ascii="仿宋" w:hAnsi="仿宋" w:eastAsia="仿宋" w:cs="仿宋"/>
          <w:b w:val="0"/>
          <w:bCs w:val="0"/>
          <w:color w:val="auto"/>
          <w:kern w:val="44"/>
          <w:sz w:val="32"/>
          <w:szCs w:val="32"/>
          <w:highlight w:val="none"/>
          <w:lang w:val="en-US" w:eastAsia="zh-CN" w:bidi="ar-SA"/>
        </w:rPr>
        <w:t>项目部副经理，负责II号系统生产工作，落实管生产必须管安全不到位，作业现场监督检查不到位，没有及时排查事故隐患，对</w:t>
      </w:r>
      <w:r>
        <w:rPr>
          <w:rFonts w:hint="eastAsia" w:ascii="仿宋" w:hAnsi="仿宋" w:eastAsia="仿宋" w:cs="仿宋"/>
          <w:b w:val="0"/>
          <w:bCs w:val="0"/>
          <w:color w:val="auto"/>
          <w:sz w:val="32"/>
          <w:szCs w:val="32"/>
          <w:lang w:val="en-US" w:eastAsia="zh-CN"/>
        </w:rPr>
        <w:t>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kern w:val="2"/>
          <w:sz w:val="32"/>
          <w:szCs w:val="32"/>
          <w:highlight w:val="none"/>
          <w:vertAlign w:val="baseline"/>
          <w:lang w:val="en-US" w:eastAsia="zh-CN" w:bidi="ar-SA"/>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建</w:t>
      </w:r>
      <w:r>
        <w:rPr>
          <w:rFonts w:hint="eastAsia" w:ascii="仿宋" w:hAnsi="仿宋" w:eastAsia="仿宋" w:cs="仿宋"/>
          <w:b w:val="0"/>
          <w:bCs w:val="0"/>
          <w:color w:val="auto"/>
          <w:sz w:val="32"/>
          <w:szCs w:val="32"/>
          <w:lang w:val="en-US" w:eastAsia="zh-CN"/>
        </w:rPr>
        <w:t>处1千元以上1万元以下的罚款。</w:t>
      </w:r>
    </w:p>
    <w:p w14:paraId="338A4588">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cs="仿宋"/>
          <w:b w:val="0"/>
          <w:bCs w:val="0"/>
          <w:color w:val="auto"/>
          <w:sz w:val="32"/>
          <w:szCs w:val="32"/>
          <w:highlight w:val="none"/>
          <w:vertAlign w:val="baseline"/>
          <w:lang w:val="en-US" w:eastAsia="zh-CN"/>
        </w:rPr>
        <w:t>5.</w:t>
      </w:r>
      <w:r>
        <w:rPr>
          <w:rFonts w:hint="eastAsia" w:ascii="仿宋" w:hAnsi="仿宋" w:eastAsia="仿宋" w:cs="仿宋"/>
          <w:b w:val="0"/>
          <w:bCs w:val="0"/>
          <w:color w:val="auto"/>
          <w:sz w:val="32"/>
          <w:szCs w:val="32"/>
          <w:highlight w:val="none"/>
          <w:vertAlign w:val="baseline"/>
          <w:lang w:val="en-US" w:eastAsia="zh-CN"/>
        </w:rPr>
        <w:t>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行</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温州锐峰矿山建设有限公司驻根河市森鑫矿业开发有限责任公司</w:t>
      </w:r>
      <w:r>
        <w:rPr>
          <w:rFonts w:hint="eastAsia" w:ascii="仿宋" w:hAnsi="仿宋" w:eastAsia="仿宋" w:cs="仿宋"/>
          <w:b w:val="0"/>
          <w:bCs w:val="0"/>
          <w:color w:val="auto"/>
          <w:kern w:val="44"/>
          <w:sz w:val="32"/>
          <w:szCs w:val="32"/>
          <w:highlight w:val="none"/>
          <w:lang w:val="en-US" w:eastAsia="zh-CN" w:bidi="ar-SA"/>
        </w:rPr>
        <w:t>项目部安全副经理，负责II号系统安全生产管理工作，</w:t>
      </w:r>
      <w:r>
        <w:rPr>
          <w:rFonts w:hint="eastAsia" w:ascii="仿宋" w:hAnsi="仿宋" w:eastAsia="仿宋" w:cs="仿宋"/>
          <w:b w:val="0"/>
          <w:bCs w:val="0"/>
          <w:color w:val="auto"/>
          <w:sz w:val="32"/>
          <w:szCs w:val="32"/>
        </w:rPr>
        <w:t>履行</w:t>
      </w:r>
      <w:r>
        <w:rPr>
          <w:rFonts w:hint="eastAsia" w:ascii="仿宋" w:hAnsi="仿宋" w:eastAsia="仿宋" w:cs="仿宋"/>
          <w:b w:val="0"/>
          <w:bCs w:val="0"/>
          <w:color w:val="auto"/>
          <w:sz w:val="32"/>
          <w:szCs w:val="32"/>
          <w:lang w:val="en-US" w:eastAsia="zh-CN"/>
        </w:rPr>
        <w:t>安全管理</w:t>
      </w:r>
      <w:r>
        <w:rPr>
          <w:rFonts w:hint="eastAsia" w:ascii="仿宋" w:hAnsi="仿宋" w:eastAsia="仿宋" w:cs="仿宋"/>
          <w:b w:val="0"/>
          <w:bCs w:val="0"/>
          <w:color w:val="auto"/>
          <w:sz w:val="32"/>
          <w:szCs w:val="32"/>
        </w:rPr>
        <w:t>职责不到位</w:t>
      </w:r>
      <w:r>
        <w:rPr>
          <w:rFonts w:hint="eastAsia" w:ascii="仿宋" w:hAnsi="仿宋" w:eastAsia="仿宋" w:cs="仿宋"/>
          <w:b w:val="0"/>
          <w:bCs w:val="0"/>
          <w:color w:val="auto"/>
          <w:sz w:val="32"/>
          <w:szCs w:val="32"/>
          <w:lang w:val="en-US" w:eastAsia="zh-CN"/>
        </w:rPr>
        <w:t>，对现场安全管理不到位，没有及时排查事故隐患，安全教育</w:t>
      </w:r>
      <w:r>
        <w:rPr>
          <w:rFonts w:hint="eastAsia" w:ascii="仿宋" w:hAnsi="仿宋" w:eastAsia="仿宋" w:cs="仿宋"/>
          <w:b w:val="0"/>
          <w:bCs w:val="0"/>
          <w:color w:val="auto"/>
          <w:sz w:val="32"/>
          <w:szCs w:val="32"/>
        </w:rPr>
        <w:t>培训不到位</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rPr>
        <w:t>没有及时发现</w:t>
      </w:r>
      <w:r>
        <w:rPr>
          <w:rFonts w:hint="eastAsia" w:ascii="仿宋" w:hAnsi="仿宋" w:eastAsia="仿宋" w:cs="仿宋"/>
          <w:b w:val="0"/>
          <w:bCs w:val="0"/>
          <w:color w:val="auto"/>
          <w:sz w:val="32"/>
          <w:szCs w:val="32"/>
          <w:lang w:val="en-US" w:eastAsia="zh-CN"/>
        </w:rPr>
        <w:t>从业人员违章作业</w:t>
      </w:r>
      <w:r>
        <w:rPr>
          <w:rFonts w:hint="eastAsia" w:ascii="仿宋" w:hAnsi="仿宋" w:eastAsia="仿宋" w:cs="仿宋"/>
          <w:b w:val="0"/>
          <w:bCs w:val="0"/>
          <w:color w:val="auto"/>
          <w:sz w:val="32"/>
          <w:szCs w:val="32"/>
        </w:rPr>
        <w:t>行为</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kern w:val="44"/>
          <w:sz w:val="32"/>
          <w:szCs w:val="32"/>
          <w:highlight w:val="none"/>
          <w:lang w:val="en-US" w:eastAsia="zh-CN" w:bidi="ar-SA"/>
        </w:rPr>
        <w:t>对此次事故负有责任。</w:t>
      </w:r>
      <w:r>
        <w:rPr>
          <w:rFonts w:hint="eastAsia" w:ascii="仿宋" w:hAnsi="仿宋" w:eastAsia="仿宋" w:cs="仿宋"/>
          <w:b w:val="0"/>
          <w:bCs w:val="0"/>
          <w:color w:val="auto"/>
          <w:sz w:val="32"/>
          <w:szCs w:val="32"/>
          <w:lang w:val="en-US" w:eastAsia="zh-CN"/>
        </w:rPr>
        <w:t>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行</w:t>
      </w:r>
      <w:r>
        <w:rPr>
          <w:rFonts w:hint="eastAsia" w:ascii="仿宋" w:hAnsi="仿宋" w:eastAsia="仿宋" w:cs="仿宋"/>
          <w:b w:val="0"/>
          <w:bCs w:val="0"/>
          <w:color w:val="auto"/>
          <w:sz w:val="32"/>
          <w:szCs w:val="32"/>
          <w:lang w:val="en-US" w:eastAsia="zh-CN"/>
        </w:rPr>
        <w:t>处1千元以上1万元以下的罚款。</w:t>
      </w:r>
    </w:p>
    <w:p w14:paraId="1E8CE968">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cs="仿宋"/>
          <w:b w:val="0"/>
          <w:bCs w:val="0"/>
          <w:color w:val="auto"/>
          <w:kern w:val="2"/>
          <w:sz w:val="32"/>
          <w:szCs w:val="32"/>
          <w:highlight w:val="none"/>
          <w:vertAlign w:val="baseline"/>
          <w:lang w:val="en-US" w:eastAsia="zh-CN" w:bidi="ar-SA"/>
        </w:rPr>
        <w:t>6.</w:t>
      </w:r>
      <w:r>
        <w:rPr>
          <w:rFonts w:hint="eastAsia" w:ascii="仿宋" w:hAnsi="仿宋" w:eastAsia="仿宋" w:cs="仿宋"/>
          <w:b w:val="0"/>
          <w:bCs w:val="0"/>
          <w:color w:val="auto"/>
          <w:kern w:val="2"/>
          <w:sz w:val="32"/>
          <w:szCs w:val="32"/>
          <w:highlight w:val="none"/>
          <w:vertAlign w:val="baseline"/>
          <w:lang w:val="en-US" w:eastAsia="zh-CN" w:bidi="ar-SA"/>
        </w:rPr>
        <w:t>金</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春</w:t>
      </w:r>
      <w:r>
        <w:rPr>
          <w:rFonts w:hint="eastAsia" w:ascii="仿宋" w:hAnsi="仿宋" w:eastAsia="仿宋" w:cs="仿宋"/>
          <w:b w:val="0"/>
          <w:bCs w:val="0"/>
          <w:color w:val="auto"/>
          <w:kern w:val="2"/>
          <w:sz w:val="32"/>
          <w:szCs w:val="32"/>
          <w:lang w:val="en-US" w:eastAsia="zh-CN" w:bidi="ar-SA"/>
        </w:rPr>
        <w:t>：</w:t>
      </w:r>
      <w:r>
        <w:rPr>
          <w:rFonts w:hint="eastAsia" w:ascii="仿宋" w:hAnsi="仿宋" w:eastAsia="仿宋" w:cs="仿宋"/>
          <w:b w:val="0"/>
          <w:bCs w:val="0"/>
          <w:color w:val="auto"/>
          <w:sz w:val="32"/>
          <w:szCs w:val="32"/>
          <w:lang w:val="en-US" w:eastAsia="zh-CN"/>
        </w:rPr>
        <w:t>温州锐峰矿山建设有限公司驻根河市森鑫矿业开发有限责任公司项目部经理，对此次事故负有主要领导责任。</w:t>
      </w:r>
      <w:r>
        <w:rPr>
          <w:rFonts w:hint="eastAsia" w:ascii="仿宋" w:hAnsi="仿宋" w:eastAsia="仿宋" w:cs="仿宋"/>
          <w:b w:val="0"/>
          <w:bCs w:val="0"/>
          <w:color w:val="auto"/>
          <w:sz w:val="32"/>
          <w:szCs w:val="32"/>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建议给予</w:t>
      </w:r>
      <w:r>
        <w:rPr>
          <w:rFonts w:hint="eastAsia" w:ascii="仿宋" w:hAnsi="仿宋" w:eastAsia="仿宋" w:cs="仿宋"/>
          <w:b w:val="0"/>
          <w:bCs w:val="0"/>
          <w:color w:val="auto"/>
          <w:kern w:val="2"/>
          <w:sz w:val="32"/>
          <w:szCs w:val="32"/>
          <w:highlight w:val="none"/>
          <w:vertAlign w:val="baseline"/>
          <w:lang w:val="en-US" w:eastAsia="zh-CN" w:bidi="ar-SA"/>
        </w:rPr>
        <w:t>金</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春</w:t>
      </w:r>
      <w:r>
        <w:rPr>
          <w:rFonts w:hint="eastAsia" w:ascii="仿宋" w:hAnsi="仿宋" w:eastAsia="仿宋" w:cs="仿宋"/>
          <w:b w:val="0"/>
          <w:bCs w:val="0"/>
          <w:sz w:val="32"/>
          <w:szCs w:val="32"/>
        </w:rPr>
        <w:t>暂停其与安全生产有关的资格，并处上一年年收入百分之二十以上百分之五十以下的罚款</w:t>
      </w:r>
      <w:r>
        <w:rPr>
          <w:rFonts w:hint="eastAsia" w:ascii="仿宋" w:hAnsi="仿宋" w:eastAsia="仿宋" w:cs="仿宋"/>
          <w:b w:val="0"/>
          <w:bCs w:val="0"/>
          <w:sz w:val="32"/>
          <w:szCs w:val="32"/>
          <w:lang w:val="en-US" w:eastAsia="zh-CN"/>
        </w:rPr>
        <w:t>。</w:t>
      </w:r>
    </w:p>
    <w:p w14:paraId="6ADEDD3D">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根河市森鑫矿业开发有限责任公司</w:t>
      </w:r>
      <w:r>
        <w:rPr>
          <w:rFonts w:hint="eastAsia" w:ascii="仿宋" w:hAnsi="仿宋" w:cs="仿宋"/>
          <w:b/>
          <w:bCs/>
          <w:color w:val="auto"/>
          <w:sz w:val="32"/>
          <w:szCs w:val="32"/>
          <w:lang w:val="en-US" w:eastAsia="zh-CN"/>
        </w:rPr>
        <w:t>事故责任人员：</w:t>
      </w:r>
    </w:p>
    <w:p w14:paraId="71DA28E9">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cs="仿宋"/>
          <w:b w:val="0"/>
          <w:bCs w:val="0"/>
          <w:color w:val="auto"/>
          <w:sz w:val="32"/>
          <w:szCs w:val="32"/>
          <w:highlight w:val="none"/>
          <w:vertAlign w:val="baseline"/>
          <w:lang w:val="en-US" w:eastAsia="zh-CN"/>
        </w:rPr>
        <w:t>7.</w:t>
      </w:r>
      <w:r>
        <w:rPr>
          <w:rFonts w:hint="eastAsia" w:ascii="仿宋" w:hAnsi="仿宋" w:eastAsia="仿宋" w:cs="仿宋"/>
          <w:b w:val="0"/>
          <w:bCs w:val="0"/>
          <w:color w:val="auto"/>
          <w:sz w:val="32"/>
          <w:szCs w:val="32"/>
          <w:highlight w:val="none"/>
          <w:vertAlign w:val="baseline"/>
          <w:lang w:val="en-US" w:eastAsia="zh-CN"/>
        </w:rPr>
        <w:t>孙</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科</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根河市森鑫矿业开发有限责任公司专职安全员，事故发生时未在井下进行安全巡查，没有及时排查事故隐患，对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孙</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科</w:t>
      </w:r>
      <w:r>
        <w:rPr>
          <w:rFonts w:hint="eastAsia" w:ascii="仿宋" w:hAnsi="仿宋" w:eastAsia="仿宋" w:cs="仿宋"/>
          <w:b w:val="0"/>
          <w:bCs w:val="0"/>
          <w:color w:val="auto"/>
          <w:sz w:val="32"/>
          <w:szCs w:val="32"/>
          <w:lang w:val="en-US" w:eastAsia="zh-CN"/>
        </w:rPr>
        <w:t>处1千元以上1万元以下的罚款。</w:t>
      </w:r>
    </w:p>
    <w:p w14:paraId="16AE46EA">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cs="仿宋"/>
          <w:b w:val="0"/>
          <w:bCs w:val="0"/>
          <w:color w:val="auto"/>
          <w:sz w:val="32"/>
          <w:szCs w:val="32"/>
          <w:highlight w:val="none"/>
          <w:vertAlign w:val="baseline"/>
          <w:lang w:val="en-US" w:eastAsia="zh-CN"/>
        </w:rPr>
        <w:t>8.</w:t>
      </w:r>
      <w:r>
        <w:rPr>
          <w:rFonts w:hint="eastAsia" w:ascii="仿宋" w:hAnsi="仿宋" w:eastAsia="仿宋" w:cs="仿宋"/>
          <w:b w:val="0"/>
          <w:bCs w:val="0"/>
          <w:color w:val="auto"/>
          <w:sz w:val="32"/>
          <w:szCs w:val="32"/>
          <w:highlight w:val="none"/>
          <w:vertAlign w:val="baseline"/>
          <w:lang w:val="en-US" w:eastAsia="zh-CN"/>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根河市森鑫矿业开发有限责任公司</w:t>
      </w:r>
      <w:r>
        <w:rPr>
          <w:rFonts w:hint="eastAsia" w:ascii="仿宋" w:hAnsi="仿宋" w:eastAsia="仿宋" w:cs="仿宋"/>
          <w:b w:val="0"/>
          <w:bCs w:val="0"/>
          <w:color w:val="auto"/>
          <w:kern w:val="44"/>
          <w:sz w:val="32"/>
          <w:szCs w:val="32"/>
          <w:highlight w:val="none"/>
          <w:lang w:val="en-US" w:eastAsia="zh-CN" w:bidi="ar-SA"/>
        </w:rPr>
        <w:t>生产副矿长，落实管生产必须管安全不到位，</w:t>
      </w:r>
      <w:r>
        <w:rPr>
          <w:rFonts w:hint="eastAsia" w:ascii="仿宋" w:hAnsi="仿宋" w:eastAsia="仿宋" w:cs="仿宋"/>
          <w:b w:val="0"/>
          <w:bCs w:val="0"/>
          <w:color w:val="auto"/>
          <w:sz w:val="32"/>
          <w:szCs w:val="32"/>
          <w:lang w:val="en-US" w:eastAsia="zh-CN"/>
        </w:rPr>
        <w:t>没有及时排查事故隐患，对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处1千元以上1万元以下的罚款。</w:t>
      </w:r>
    </w:p>
    <w:p w14:paraId="1C7D802E">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kern w:val="44"/>
          <w:sz w:val="32"/>
          <w:szCs w:val="32"/>
          <w:highlight w:val="none"/>
          <w:lang w:val="en-US" w:eastAsia="zh-CN" w:bidi="ar-SA"/>
        </w:rPr>
      </w:pPr>
      <w:r>
        <w:rPr>
          <w:rFonts w:hint="eastAsia" w:ascii="仿宋" w:hAnsi="仿宋" w:cs="仿宋"/>
          <w:b w:val="0"/>
          <w:bCs w:val="0"/>
          <w:color w:val="auto"/>
          <w:sz w:val="32"/>
          <w:szCs w:val="32"/>
          <w:highlight w:val="none"/>
          <w:vertAlign w:val="baseline"/>
          <w:lang w:val="en-US" w:eastAsia="zh-CN"/>
        </w:rPr>
        <w:t>9.</w:t>
      </w:r>
      <w:r>
        <w:rPr>
          <w:rFonts w:hint="eastAsia" w:ascii="仿宋" w:hAnsi="仿宋" w:eastAsia="仿宋" w:cs="仿宋"/>
          <w:b w:val="0"/>
          <w:bCs w:val="0"/>
          <w:color w:val="auto"/>
          <w:sz w:val="32"/>
          <w:szCs w:val="32"/>
          <w:highlight w:val="none"/>
          <w:vertAlign w:val="baseline"/>
          <w:lang w:val="en-US" w:eastAsia="zh-CN"/>
        </w:rPr>
        <w:t>郗</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根河市森鑫矿业开发有限责任公司矿部</w:t>
      </w:r>
      <w:r>
        <w:rPr>
          <w:rFonts w:hint="eastAsia" w:ascii="仿宋" w:hAnsi="仿宋" w:eastAsia="仿宋" w:cs="仿宋"/>
          <w:b w:val="0"/>
          <w:bCs w:val="0"/>
          <w:color w:val="auto"/>
          <w:kern w:val="44"/>
          <w:sz w:val="32"/>
          <w:szCs w:val="32"/>
          <w:highlight w:val="none"/>
          <w:lang w:val="en-US" w:eastAsia="zh-CN" w:bidi="ar-SA"/>
        </w:rPr>
        <w:t>安全副矿长，</w:t>
      </w:r>
      <w:r>
        <w:rPr>
          <w:rFonts w:hint="eastAsia" w:ascii="仿宋" w:hAnsi="仿宋" w:eastAsia="仿宋" w:cs="仿宋"/>
          <w:b w:val="0"/>
          <w:bCs w:val="0"/>
          <w:color w:val="auto"/>
          <w:sz w:val="32"/>
          <w:szCs w:val="32"/>
          <w:lang w:val="en-US" w:eastAsia="zh-CN"/>
        </w:rPr>
        <w:t>落实安全管理工作不到位，对现场安全检查不到位，没有及时排查事故隐患，没有及时发现从业人员违章作业和不规范佩戴劳动防护用品行为，安全教育培训不到位，对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郗</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lang w:val="en-US" w:eastAsia="zh-CN"/>
        </w:rPr>
        <w:t>处1千元以上1万元以下的罚款。</w:t>
      </w:r>
    </w:p>
    <w:p w14:paraId="42718FDA">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cs="仿宋"/>
          <w:b w:val="0"/>
          <w:bCs w:val="0"/>
          <w:color w:val="auto"/>
          <w:kern w:val="2"/>
          <w:sz w:val="32"/>
          <w:szCs w:val="32"/>
          <w:highlight w:val="none"/>
          <w:vertAlign w:val="baseline"/>
          <w:lang w:val="en-US" w:eastAsia="zh-CN" w:bidi="ar-SA"/>
        </w:rPr>
        <w:t>10.</w:t>
      </w:r>
      <w:r>
        <w:rPr>
          <w:rFonts w:hint="eastAsia" w:ascii="仿宋" w:hAnsi="仿宋" w:eastAsia="仿宋" w:cs="仿宋"/>
          <w:b w:val="0"/>
          <w:bCs w:val="0"/>
          <w:color w:val="auto"/>
          <w:kern w:val="2"/>
          <w:sz w:val="32"/>
          <w:szCs w:val="32"/>
          <w:highlight w:val="none"/>
          <w:vertAlign w:val="baseline"/>
          <w:lang w:val="en-US" w:eastAsia="zh-CN" w:bidi="ar-SA"/>
        </w:rPr>
        <w:t>邱</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斌</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根河市森鑫矿业开发有限责任公司</w:t>
      </w:r>
      <w:r>
        <w:rPr>
          <w:rFonts w:hint="eastAsia" w:ascii="仿宋" w:hAnsi="仿宋" w:eastAsia="仿宋" w:cs="仿宋"/>
          <w:b w:val="0"/>
          <w:bCs w:val="0"/>
          <w:color w:val="auto"/>
          <w:kern w:val="2"/>
          <w:sz w:val="32"/>
          <w:szCs w:val="32"/>
          <w:highlight w:val="none"/>
          <w:vertAlign w:val="baseline"/>
          <w:lang w:val="en-US" w:eastAsia="zh-CN" w:bidi="ar-SA"/>
        </w:rPr>
        <w:t>副总工程师</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当天带班领导，落实带班领导职责不到位，事故发生前并未到达过事故现场，没有及时排查事故隐患，对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kern w:val="2"/>
          <w:sz w:val="32"/>
          <w:szCs w:val="32"/>
          <w:highlight w:val="none"/>
          <w:vertAlign w:val="baseline"/>
          <w:lang w:val="en-US" w:eastAsia="zh-CN" w:bidi="ar-SA"/>
        </w:rPr>
        <w:t>邱</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斌</w:t>
      </w:r>
      <w:r>
        <w:rPr>
          <w:rFonts w:hint="eastAsia" w:ascii="仿宋" w:hAnsi="仿宋" w:eastAsia="仿宋" w:cs="仿宋"/>
          <w:b w:val="0"/>
          <w:bCs w:val="0"/>
          <w:color w:val="auto"/>
          <w:sz w:val="32"/>
          <w:szCs w:val="32"/>
          <w:lang w:val="en-US" w:eastAsia="zh-CN"/>
        </w:rPr>
        <w:t>处1千元以上1万元以下的罚款。</w:t>
      </w:r>
    </w:p>
    <w:p w14:paraId="2A752241">
      <w:pPr>
        <w:keepNext w:val="0"/>
        <w:keepLines w:val="0"/>
        <w:pageBreakBefore w:val="0"/>
        <w:widowControl w:val="0"/>
        <w:numPr>
          <w:ilvl w:val="0"/>
          <w:numId w:val="0"/>
        </w:numPr>
        <w:kinsoku/>
        <w:wordWrap/>
        <w:overflowPunct/>
        <w:topLinePunct w:val="0"/>
        <w:autoSpaceDE/>
        <w:autoSpaceDN/>
        <w:bidi w:val="0"/>
        <w:adjustRightInd/>
        <w:snapToGrid/>
        <w:spacing w:before="1"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cs="仿宋"/>
          <w:b w:val="0"/>
          <w:bCs w:val="0"/>
          <w:color w:val="auto"/>
          <w:sz w:val="32"/>
          <w:szCs w:val="32"/>
          <w:highlight w:val="none"/>
          <w:vertAlign w:val="baseline"/>
          <w:lang w:val="en-US" w:eastAsia="zh-CN"/>
        </w:rPr>
        <w:t>11.</w:t>
      </w:r>
      <w:r>
        <w:rPr>
          <w:rFonts w:hint="eastAsia" w:ascii="仿宋" w:hAnsi="仿宋" w:eastAsia="仿宋" w:cs="仿宋"/>
          <w:b w:val="0"/>
          <w:bCs w:val="0"/>
          <w:color w:val="auto"/>
          <w:sz w:val="32"/>
          <w:szCs w:val="32"/>
          <w:highlight w:val="none"/>
          <w:vertAlign w:val="baseline"/>
          <w:lang w:val="en-US" w:eastAsia="zh-CN"/>
        </w:rPr>
        <w:t>李</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建：</w:t>
      </w:r>
      <w:r>
        <w:rPr>
          <w:rFonts w:hint="eastAsia" w:ascii="仿宋" w:hAnsi="仿宋" w:eastAsia="仿宋" w:cs="仿宋"/>
          <w:b w:val="0"/>
          <w:bCs w:val="0"/>
          <w:color w:val="auto"/>
          <w:sz w:val="32"/>
          <w:szCs w:val="32"/>
          <w:lang w:val="en-US" w:eastAsia="zh-CN"/>
        </w:rPr>
        <w:t>根河市森鑫矿业开发有限责任公司II号系统矿长，对此次事故负有主要领导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李</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建</w:t>
      </w:r>
      <w:r>
        <w:rPr>
          <w:rFonts w:hint="eastAsia" w:ascii="仿宋" w:hAnsi="仿宋" w:eastAsia="仿宋" w:cs="仿宋"/>
          <w:b w:val="0"/>
          <w:bCs w:val="0"/>
          <w:color w:val="auto"/>
          <w:sz w:val="32"/>
          <w:szCs w:val="32"/>
          <w:lang w:val="en-US" w:eastAsia="zh-CN"/>
        </w:rPr>
        <w:t>处1千元以上1万元以下的罚款。</w:t>
      </w:r>
    </w:p>
    <w:p w14:paraId="2B03558F">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cs="仿宋"/>
          <w:b w:val="0"/>
          <w:bCs w:val="0"/>
          <w:color w:val="auto"/>
          <w:kern w:val="44"/>
          <w:sz w:val="32"/>
          <w:szCs w:val="32"/>
          <w:highlight w:val="none"/>
          <w:lang w:val="en-US" w:eastAsia="zh-CN" w:bidi="ar-SA"/>
        </w:rPr>
        <w:t>12.</w:t>
      </w:r>
      <w:r>
        <w:rPr>
          <w:rFonts w:hint="eastAsia" w:ascii="仿宋" w:hAnsi="仿宋" w:eastAsia="仿宋" w:cs="仿宋"/>
          <w:b w:val="0"/>
          <w:bCs w:val="0"/>
          <w:color w:val="auto"/>
          <w:kern w:val="44"/>
          <w:sz w:val="32"/>
          <w:szCs w:val="32"/>
          <w:highlight w:val="none"/>
          <w:lang w:val="en-US" w:eastAsia="zh-CN" w:bidi="ar-SA"/>
        </w:rPr>
        <w:t>何</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44"/>
          <w:sz w:val="32"/>
          <w:szCs w:val="32"/>
          <w:highlight w:val="none"/>
          <w:lang w:val="en-US" w:eastAsia="zh-CN" w:bidi="ar-SA"/>
        </w:rPr>
        <w:t>兴：</w:t>
      </w:r>
      <w:r>
        <w:rPr>
          <w:rFonts w:hint="eastAsia" w:ascii="仿宋" w:hAnsi="仿宋" w:eastAsia="仿宋" w:cs="仿宋"/>
          <w:b w:val="0"/>
          <w:bCs w:val="0"/>
          <w:color w:val="auto"/>
          <w:sz w:val="32"/>
          <w:szCs w:val="32"/>
          <w:lang w:val="en-US" w:eastAsia="zh-CN"/>
        </w:rPr>
        <w:t>根河市森鑫矿业开发有限责任公司</w:t>
      </w:r>
      <w:r>
        <w:rPr>
          <w:rFonts w:hint="eastAsia" w:ascii="仿宋" w:hAnsi="仿宋" w:eastAsia="仿宋" w:cs="仿宋"/>
          <w:b w:val="0"/>
          <w:bCs w:val="0"/>
          <w:color w:val="auto"/>
          <w:kern w:val="44"/>
          <w:sz w:val="32"/>
          <w:szCs w:val="32"/>
          <w:highlight w:val="none"/>
          <w:lang w:val="en-US" w:eastAsia="zh-CN" w:bidi="ar-SA"/>
        </w:rPr>
        <w:t>安全部主任，</w:t>
      </w:r>
      <w:r>
        <w:rPr>
          <w:rFonts w:hint="eastAsia" w:ascii="仿宋" w:hAnsi="仿宋" w:eastAsia="仿宋" w:cs="仿宋"/>
          <w:b w:val="0"/>
          <w:bCs w:val="0"/>
          <w:color w:val="auto"/>
          <w:sz w:val="32"/>
          <w:szCs w:val="32"/>
          <w:lang w:val="en-US" w:eastAsia="zh-CN"/>
        </w:rPr>
        <w:t>落实安全管理工作不到位，对现场安全检查不到位，没有及时排查事故隐患，没有及时发现从业人员违章作业和不规范佩戴劳动防护用品行为，安全教育培训不到位，对此次事故负有责任。依据《安全生产违法行为行政处罚办法》第四十五条，生产经营单位及其主要负责人或者其他人员有下列行为之一的，给予警告，并可以对其主要负责人、其他有关人员处1千元以上1万元以下的罚款：（一）违反操作规程或者安全管理规定作业的；</w:t>
      </w:r>
      <w:r>
        <w:rPr>
          <w:rFonts w:hint="eastAsia" w:ascii="仿宋" w:hAnsi="仿宋" w:eastAsia="仿宋" w:cs="仿宋"/>
          <w:b w:val="0"/>
          <w:bCs w:val="0"/>
          <w:color w:val="auto"/>
          <w:sz w:val="32"/>
          <w:szCs w:val="32"/>
        </w:rPr>
        <w:t>建议</w:t>
      </w:r>
      <w:r>
        <w:rPr>
          <w:rFonts w:hint="eastAsia" w:ascii="仿宋" w:hAnsi="仿宋" w:eastAsia="仿宋" w:cs="仿宋"/>
          <w:b w:val="0"/>
          <w:bCs w:val="0"/>
          <w:color w:val="auto"/>
          <w:sz w:val="32"/>
          <w:szCs w:val="32"/>
          <w:lang w:val="en-US" w:eastAsia="zh-CN"/>
        </w:rPr>
        <w:t>给予</w:t>
      </w:r>
      <w:r>
        <w:rPr>
          <w:rFonts w:hint="eastAsia" w:ascii="仿宋" w:hAnsi="仿宋" w:eastAsia="仿宋" w:cs="仿宋"/>
          <w:b w:val="0"/>
          <w:bCs w:val="0"/>
          <w:color w:val="auto"/>
          <w:kern w:val="44"/>
          <w:sz w:val="32"/>
          <w:szCs w:val="32"/>
          <w:highlight w:val="none"/>
          <w:lang w:val="en-US" w:eastAsia="zh-CN" w:bidi="ar-SA"/>
        </w:rPr>
        <w:t>何</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44"/>
          <w:sz w:val="32"/>
          <w:szCs w:val="32"/>
          <w:highlight w:val="none"/>
          <w:lang w:val="en-US" w:eastAsia="zh-CN" w:bidi="ar-SA"/>
        </w:rPr>
        <w:t>兴</w:t>
      </w:r>
      <w:r>
        <w:rPr>
          <w:rFonts w:hint="eastAsia" w:ascii="仿宋" w:hAnsi="仿宋" w:eastAsia="仿宋" w:cs="仿宋"/>
          <w:b w:val="0"/>
          <w:bCs w:val="0"/>
          <w:color w:val="auto"/>
          <w:sz w:val="32"/>
          <w:szCs w:val="32"/>
          <w:lang w:val="en-US" w:eastAsia="zh-CN"/>
        </w:rPr>
        <w:t>处1千元以上1万元以下的罚款。</w:t>
      </w:r>
    </w:p>
    <w:p w14:paraId="1F1C692E">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cs="仿宋"/>
          <w:b w:val="0"/>
          <w:bCs w:val="0"/>
          <w:color w:val="auto"/>
          <w:sz w:val="32"/>
          <w:szCs w:val="32"/>
          <w:highlight w:val="none"/>
          <w:vertAlign w:val="baseline"/>
          <w:lang w:val="en-US" w:eastAsia="zh-CN"/>
        </w:rPr>
        <w:t>13.</w:t>
      </w:r>
      <w:r>
        <w:rPr>
          <w:rFonts w:hint="eastAsia" w:ascii="仿宋" w:hAnsi="仿宋" w:eastAsia="仿宋" w:cs="仿宋"/>
          <w:b w:val="0"/>
          <w:bCs w:val="0"/>
          <w:color w:val="auto"/>
          <w:sz w:val="32"/>
          <w:szCs w:val="32"/>
          <w:highlight w:val="none"/>
          <w:vertAlign w:val="baseline"/>
          <w:lang w:val="en-US" w:eastAsia="zh-CN"/>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仁</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根河市森鑫矿业开发有限责任公司副总经理，对此次事故负有主要领导责任。</w:t>
      </w:r>
      <w:r>
        <w:rPr>
          <w:rFonts w:hint="eastAsia" w:ascii="仿宋" w:hAnsi="仿宋" w:eastAsia="仿宋" w:cs="仿宋"/>
          <w:b w:val="0"/>
          <w:bCs w:val="0"/>
          <w:sz w:val="32"/>
          <w:szCs w:val="32"/>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w:t>
      </w:r>
      <w:r>
        <w:rPr>
          <w:rFonts w:hint="eastAsia" w:ascii="仿宋" w:hAnsi="仿宋" w:eastAsia="仿宋" w:cs="仿宋"/>
          <w:b w:val="0"/>
          <w:bCs w:val="0"/>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仁</w:t>
      </w:r>
      <w:r>
        <w:rPr>
          <w:rFonts w:hint="eastAsia" w:ascii="仿宋" w:hAnsi="仿宋" w:eastAsia="仿宋" w:cs="仿宋"/>
          <w:b w:val="0"/>
          <w:bCs w:val="0"/>
          <w:sz w:val="32"/>
          <w:szCs w:val="32"/>
        </w:rPr>
        <w:t>暂停其与安全生产有关的资格，并处上一年年收入百分之二十以上百分之五十以下的罚款</w:t>
      </w:r>
      <w:r>
        <w:rPr>
          <w:rFonts w:hint="eastAsia" w:ascii="仿宋" w:hAnsi="仿宋" w:eastAsia="仿宋" w:cs="仿宋"/>
          <w:b w:val="0"/>
          <w:bCs w:val="0"/>
          <w:sz w:val="32"/>
          <w:szCs w:val="32"/>
          <w:lang w:val="en-US" w:eastAsia="zh-CN"/>
        </w:rPr>
        <w:t>。</w:t>
      </w:r>
    </w:p>
    <w:p w14:paraId="2DD6D3B6">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cs="仿宋"/>
          <w:b w:val="0"/>
          <w:bCs w:val="0"/>
          <w:color w:val="auto"/>
          <w:sz w:val="32"/>
          <w:szCs w:val="32"/>
          <w:highlight w:val="none"/>
          <w:vertAlign w:val="baseline"/>
          <w:lang w:val="en-US" w:eastAsia="zh-CN"/>
        </w:rPr>
        <w:t>14.</w:t>
      </w:r>
      <w:r>
        <w:rPr>
          <w:rFonts w:hint="eastAsia" w:ascii="仿宋" w:hAnsi="仿宋" w:eastAsia="仿宋" w:cs="仿宋"/>
          <w:b w:val="0"/>
          <w:bCs w:val="0"/>
          <w:color w:val="auto"/>
          <w:sz w:val="32"/>
          <w:szCs w:val="32"/>
          <w:highlight w:val="none"/>
          <w:vertAlign w:val="baseline"/>
          <w:lang w:val="en-US" w:eastAsia="zh-CN"/>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彦</w:t>
      </w:r>
      <w:r>
        <w:rPr>
          <w:rFonts w:hint="eastAsia" w:ascii="仿宋" w:hAnsi="仿宋" w:eastAsia="仿宋" w:cs="仿宋"/>
          <w:b w:val="0"/>
          <w:bCs w:val="0"/>
          <w:color w:val="auto"/>
          <w:kern w:val="44"/>
          <w:sz w:val="32"/>
          <w:szCs w:val="32"/>
          <w:highlight w:val="none"/>
          <w:lang w:val="en-US" w:eastAsia="zh-CN" w:bidi="ar-SA"/>
        </w:rPr>
        <w:t>：</w:t>
      </w:r>
      <w:r>
        <w:rPr>
          <w:rFonts w:hint="eastAsia" w:ascii="仿宋" w:hAnsi="仿宋" w:eastAsia="仿宋" w:cs="仿宋"/>
          <w:b w:val="0"/>
          <w:bCs w:val="0"/>
          <w:color w:val="auto"/>
          <w:sz w:val="32"/>
          <w:szCs w:val="32"/>
          <w:lang w:val="en-US" w:eastAsia="zh-CN"/>
        </w:rPr>
        <w:t>根河市森鑫矿业开发有限责任公司总工程师，对此次事故负有主要领导责任。</w:t>
      </w:r>
      <w:r>
        <w:rPr>
          <w:rFonts w:hint="eastAsia" w:ascii="仿宋" w:hAnsi="仿宋" w:eastAsia="仿宋" w:cs="仿宋"/>
          <w:b w:val="0"/>
          <w:bCs w:val="0"/>
          <w:sz w:val="32"/>
          <w:szCs w:val="32"/>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w:t>
      </w:r>
      <w:r>
        <w:rPr>
          <w:rFonts w:hint="eastAsia" w:ascii="仿宋" w:hAnsi="仿宋" w:eastAsia="仿宋" w:cs="仿宋"/>
          <w:b w:val="0"/>
          <w:bCs w:val="0"/>
          <w:sz w:val="32"/>
          <w:szCs w:val="32"/>
          <w:lang w:val="en-US" w:eastAsia="zh-CN"/>
        </w:rPr>
        <w:t>给予</w:t>
      </w:r>
      <w:r>
        <w:rPr>
          <w:rFonts w:hint="eastAsia" w:ascii="仿宋" w:hAnsi="仿宋" w:eastAsia="仿宋" w:cs="仿宋"/>
          <w:b w:val="0"/>
          <w:bCs w:val="0"/>
          <w:color w:val="auto"/>
          <w:sz w:val="32"/>
          <w:szCs w:val="32"/>
          <w:highlight w:val="none"/>
          <w:vertAlign w:val="baseline"/>
          <w:lang w:val="en-US" w:eastAsia="zh-CN"/>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sz w:val="32"/>
          <w:szCs w:val="32"/>
          <w:highlight w:val="none"/>
          <w:vertAlign w:val="baseline"/>
          <w:lang w:val="en-US" w:eastAsia="zh-CN"/>
        </w:rPr>
        <w:t>彦</w:t>
      </w:r>
      <w:r>
        <w:rPr>
          <w:rFonts w:hint="eastAsia" w:ascii="仿宋" w:hAnsi="仿宋" w:eastAsia="仿宋" w:cs="仿宋"/>
          <w:b w:val="0"/>
          <w:bCs w:val="0"/>
          <w:sz w:val="32"/>
          <w:szCs w:val="32"/>
        </w:rPr>
        <w:t>暂停其与安全生产有关的资格，并处上一年年收入百分之二十以上百分之五十以下的罚款</w:t>
      </w:r>
      <w:r>
        <w:rPr>
          <w:rFonts w:hint="eastAsia" w:ascii="仿宋" w:hAnsi="仿宋" w:eastAsia="仿宋" w:cs="仿宋"/>
          <w:b w:val="0"/>
          <w:bCs w:val="0"/>
          <w:sz w:val="32"/>
          <w:szCs w:val="32"/>
          <w:lang w:val="en-US" w:eastAsia="zh-CN"/>
        </w:rPr>
        <w:t>。</w:t>
      </w:r>
    </w:p>
    <w:p w14:paraId="76D6C3A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cs="仿宋"/>
          <w:b w:val="0"/>
          <w:bCs w:val="0"/>
          <w:color w:val="auto"/>
          <w:kern w:val="44"/>
          <w:sz w:val="32"/>
          <w:szCs w:val="32"/>
          <w:highlight w:val="none"/>
          <w:lang w:val="en-US" w:eastAsia="zh-CN" w:bidi="ar-SA"/>
        </w:rPr>
        <w:t>15.</w:t>
      </w:r>
      <w:r>
        <w:rPr>
          <w:rFonts w:hint="eastAsia" w:ascii="仿宋" w:hAnsi="仿宋" w:eastAsia="仿宋" w:cs="仿宋"/>
          <w:b w:val="0"/>
          <w:bCs w:val="0"/>
          <w:color w:val="auto"/>
          <w:kern w:val="44"/>
          <w:sz w:val="32"/>
          <w:szCs w:val="32"/>
          <w:highlight w:val="none"/>
          <w:lang w:val="en-US" w:eastAsia="zh-CN" w:bidi="ar-SA"/>
        </w:rPr>
        <w:t>周</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44"/>
          <w:sz w:val="32"/>
          <w:szCs w:val="32"/>
          <w:highlight w:val="none"/>
          <w:lang w:val="en-US" w:eastAsia="zh-CN" w:bidi="ar-SA"/>
        </w:rPr>
        <w:t>平：</w:t>
      </w:r>
      <w:r>
        <w:rPr>
          <w:rFonts w:hint="eastAsia" w:ascii="仿宋" w:hAnsi="仿宋" w:eastAsia="仿宋" w:cs="仿宋"/>
          <w:b w:val="0"/>
          <w:bCs w:val="0"/>
          <w:color w:val="auto"/>
          <w:sz w:val="32"/>
          <w:szCs w:val="32"/>
          <w:lang w:val="en-US" w:eastAsia="zh-CN"/>
        </w:rPr>
        <w:t>根河市森鑫矿业开发有限责任公司安全总监，对此次事故负有主要领导责任。</w:t>
      </w:r>
      <w:r>
        <w:rPr>
          <w:rFonts w:hint="eastAsia" w:ascii="仿宋" w:hAnsi="仿宋" w:eastAsia="仿宋" w:cs="仿宋"/>
          <w:b w:val="0"/>
          <w:bCs w:val="0"/>
          <w:sz w:val="32"/>
          <w:szCs w:val="32"/>
        </w:rPr>
        <w:t>依据《中华人民共和国安全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w:t>
      </w:r>
      <w:r>
        <w:rPr>
          <w:rFonts w:hint="eastAsia" w:ascii="仿宋" w:hAnsi="仿宋" w:eastAsia="仿宋" w:cs="仿宋"/>
          <w:b w:val="0"/>
          <w:bCs w:val="0"/>
          <w:sz w:val="32"/>
          <w:szCs w:val="32"/>
          <w:lang w:val="en-US" w:eastAsia="zh-CN"/>
        </w:rPr>
        <w:t>给予</w:t>
      </w:r>
      <w:r>
        <w:rPr>
          <w:rFonts w:hint="eastAsia" w:ascii="仿宋" w:hAnsi="仿宋" w:eastAsia="仿宋" w:cs="仿宋"/>
          <w:b w:val="0"/>
          <w:bCs w:val="0"/>
          <w:color w:val="auto"/>
          <w:kern w:val="44"/>
          <w:sz w:val="32"/>
          <w:szCs w:val="32"/>
          <w:highlight w:val="none"/>
          <w:lang w:val="en-US" w:eastAsia="zh-CN" w:bidi="ar-SA"/>
        </w:rPr>
        <w:t>周</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44"/>
          <w:sz w:val="32"/>
          <w:szCs w:val="32"/>
          <w:highlight w:val="none"/>
          <w:lang w:val="en-US" w:eastAsia="zh-CN" w:bidi="ar-SA"/>
        </w:rPr>
        <w:t>平</w:t>
      </w:r>
      <w:r>
        <w:rPr>
          <w:rFonts w:hint="eastAsia" w:ascii="仿宋" w:hAnsi="仿宋" w:eastAsia="仿宋" w:cs="仿宋"/>
          <w:b w:val="0"/>
          <w:bCs w:val="0"/>
          <w:sz w:val="32"/>
          <w:szCs w:val="32"/>
        </w:rPr>
        <w:t>暂停其与安全生产有关的资格，并处上一年年收入百分之二十以上百分之五十以下的罚款</w:t>
      </w:r>
      <w:r>
        <w:rPr>
          <w:rFonts w:hint="eastAsia" w:ascii="仿宋" w:hAnsi="仿宋" w:eastAsia="仿宋" w:cs="仿宋"/>
          <w:b w:val="0"/>
          <w:bCs w:val="0"/>
          <w:sz w:val="32"/>
          <w:szCs w:val="32"/>
          <w:lang w:val="en-US" w:eastAsia="zh-CN"/>
        </w:rPr>
        <w:t>。</w:t>
      </w:r>
    </w:p>
    <w:p w14:paraId="61E2468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FF0000"/>
          <w:sz w:val="32"/>
          <w:szCs w:val="32"/>
        </w:rPr>
      </w:pPr>
      <w:r>
        <w:rPr>
          <w:rFonts w:hint="eastAsia" w:ascii="仿宋" w:hAnsi="仿宋" w:cs="仿宋"/>
          <w:b w:val="0"/>
          <w:bCs w:val="0"/>
          <w:color w:val="000000" w:themeColor="text1"/>
          <w:kern w:val="2"/>
          <w:sz w:val="32"/>
          <w:szCs w:val="32"/>
          <w:highlight w:val="none"/>
          <w:vertAlign w:val="baseline"/>
          <w:lang w:val="en-US" w:eastAsia="zh-CN" w:bidi="ar-SA"/>
          <w14:textFill>
            <w14:solidFill>
              <w14:schemeClr w14:val="tx1"/>
            </w14:solidFill>
          </w14:textFill>
        </w:rPr>
        <w:t>16.</w:t>
      </w:r>
      <w:r>
        <w:rPr>
          <w:rFonts w:hint="eastAsia" w:ascii="仿宋" w:hAnsi="仿宋" w:eastAsia="仿宋" w:cs="仿宋"/>
          <w:b w:val="0"/>
          <w:bCs w:val="0"/>
          <w:color w:val="000000" w:themeColor="text1"/>
          <w:kern w:val="2"/>
          <w:sz w:val="32"/>
          <w:szCs w:val="32"/>
          <w:highlight w:val="none"/>
          <w:vertAlign w:val="baseline"/>
          <w:lang w:val="en-US" w:eastAsia="zh-CN" w:bidi="ar-SA"/>
          <w14:textFill>
            <w14:solidFill>
              <w14:schemeClr w14:val="tx1"/>
            </w14:solidFill>
          </w14:textFill>
        </w:rPr>
        <w:t>张</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000000" w:themeColor="text1"/>
          <w:kern w:val="2"/>
          <w:sz w:val="32"/>
          <w:szCs w:val="32"/>
          <w:highlight w:val="none"/>
          <w:vertAlign w:val="baseline"/>
          <w:lang w:val="en-US" w:eastAsia="zh-CN" w:bidi="ar-SA"/>
          <w14:textFill>
            <w14:solidFill>
              <w14:schemeClr w14:val="tx1"/>
            </w14:solidFill>
          </w14:textFill>
        </w:rPr>
        <w:t>辉：</w:t>
      </w:r>
      <w:r>
        <w:rPr>
          <w:rFonts w:hint="eastAsia" w:ascii="仿宋" w:hAnsi="仿宋" w:eastAsia="仿宋" w:cs="仿宋"/>
          <w:b w:val="0"/>
          <w:bCs w:val="0"/>
          <w:color w:val="000000" w:themeColor="text1"/>
          <w:sz w:val="32"/>
          <w:szCs w:val="32"/>
          <w:lang w:val="en-US" w:eastAsia="zh-CN"/>
          <w14:textFill>
            <w14:solidFill>
              <w14:schemeClr w14:val="tx1"/>
            </w14:solidFill>
          </w14:textFill>
        </w:rPr>
        <w:t>根河市森鑫矿业开发有限责任公司总经理，对此次事故负有主要领导责任。</w:t>
      </w:r>
      <w:r>
        <w:rPr>
          <w:rFonts w:hint="eastAsia" w:ascii="仿宋" w:hAnsi="仿宋" w:eastAsia="仿宋" w:cs="仿宋"/>
          <w:b w:val="0"/>
          <w:bCs w:val="0"/>
          <w:color w:val="000000" w:themeColor="text1"/>
          <w:sz w:val="32"/>
          <w:szCs w:val="32"/>
          <w14:textFill>
            <w14:solidFill>
              <w14:schemeClr w14:val="tx1"/>
            </w14:solidFill>
          </w14:textFill>
        </w:rPr>
        <w:t>依据《中华人民共和国安全</w:t>
      </w:r>
      <w:r>
        <w:rPr>
          <w:rFonts w:hint="eastAsia" w:ascii="仿宋" w:hAnsi="仿宋" w:eastAsia="仿宋" w:cs="仿宋"/>
          <w:b w:val="0"/>
          <w:bCs w:val="0"/>
          <w:color w:val="auto"/>
          <w:sz w:val="32"/>
          <w:szCs w:val="32"/>
        </w:rPr>
        <w:t>生产法》第九十六条，生产经营单位的其他负责人和安全生产管理人员未履行本法规定的安全生产管理职责的，导致发生生产安全事故的，暂停或者吊销其与安全生产有关的资格，并处上一年年收入百分之二十以上百分之五十以下的罚款；建议</w:t>
      </w:r>
      <w:r>
        <w:rPr>
          <w:rFonts w:hint="eastAsia" w:ascii="仿宋" w:hAnsi="仿宋" w:eastAsia="仿宋" w:cs="仿宋"/>
          <w:b w:val="0"/>
          <w:bCs w:val="0"/>
          <w:color w:val="auto"/>
          <w:sz w:val="32"/>
          <w:szCs w:val="32"/>
          <w:lang w:val="en-US" w:eastAsia="zh-CN"/>
        </w:rPr>
        <w:t>给予</w:t>
      </w:r>
      <w:r>
        <w:rPr>
          <w:rFonts w:hint="eastAsia" w:ascii="仿宋" w:hAnsi="仿宋" w:cs="仿宋"/>
          <w:b w:val="0"/>
          <w:bCs w:val="0"/>
          <w:color w:val="auto"/>
          <w:sz w:val="32"/>
          <w:szCs w:val="32"/>
          <w:lang w:val="en-US" w:eastAsia="zh-CN"/>
        </w:rPr>
        <w:t>张</w:t>
      </w:r>
      <w:r>
        <w:rPr>
          <w:rFonts w:hint="eastAsia" w:ascii="仿宋_GB2312" w:hAnsi="仿宋_GB2312" w:eastAsia="仿宋_GB2312" w:cs="仿宋_GB2312"/>
          <w:sz w:val="32"/>
          <w:szCs w:val="32"/>
          <w:highlight w:val="none"/>
          <w:lang w:val="en-US" w:eastAsia="zh-CN"/>
        </w:rPr>
        <w:t>某</w:t>
      </w:r>
      <w:r>
        <w:rPr>
          <w:rFonts w:hint="eastAsia" w:ascii="仿宋" w:hAnsi="仿宋" w:cs="仿宋"/>
          <w:b w:val="0"/>
          <w:bCs w:val="0"/>
          <w:color w:val="auto"/>
          <w:sz w:val="32"/>
          <w:szCs w:val="32"/>
          <w:lang w:val="en-US" w:eastAsia="zh-CN"/>
        </w:rPr>
        <w:t>辉</w:t>
      </w:r>
      <w:r>
        <w:rPr>
          <w:rFonts w:hint="eastAsia" w:ascii="仿宋" w:hAnsi="仿宋" w:eastAsia="仿宋" w:cs="仿宋"/>
          <w:b w:val="0"/>
          <w:bCs w:val="0"/>
          <w:color w:val="auto"/>
          <w:sz w:val="32"/>
          <w:szCs w:val="32"/>
        </w:rPr>
        <w:t>暂停其与安全生产有关的资格，并处上一年年收入百分之二十以上百分之五十以下的罚款</w:t>
      </w:r>
      <w:r>
        <w:rPr>
          <w:rFonts w:hint="eastAsia" w:ascii="仿宋" w:hAnsi="仿宋" w:eastAsia="仿宋" w:cs="仿宋"/>
          <w:b w:val="0"/>
          <w:bCs w:val="0"/>
          <w:color w:val="auto"/>
          <w:sz w:val="32"/>
          <w:szCs w:val="32"/>
          <w:lang w:val="en-US" w:eastAsia="zh-CN"/>
        </w:rPr>
        <w:t>。</w:t>
      </w:r>
    </w:p>
    <w:p w14:paraId="7EC940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FF0000"/>
          <w:sz w:val="32"/>
          <w:szCs w:val="32"/>
        </w:rPr>
      </w:pPr>
      <w:r>
        <w:rPr>
          <w:rFonts w:hint="eastAsia" w:ascii="仿宋" w:hAnsi="仿宋" w:cs="仿宋"/>
          <w:b w:val="0"/>
          <w:bCs w:val="0"/>
          <w:color w:val="auto"/>
          <w:kern w:val="2"/>
          <w:sz w:val="32"/>
          <w:szCs w:val="32"/>
          <w:highlight w:val="none"/>
          <w:vertAlign w:val="baseline"/>
          <w:lang w:val="en-US" w:eastAsia="zh-CN" w:bidi="ar-SA"/>
        </w:rPr>
        <w:t>17.</w:t>
      </w:r>
      <w:r>
        <w:rPr>
          <w:rFonts w:hint="eastAsia" w:ascii="仿宋" w:hAnsi="仿宋" w:eastAsia="仿宋" w:cs="仿宋"/>
          <w:b w:val="0"/>
          <w:bCs w:val="0"/>
          <w:color w:val="auto"/>
          <w:kern w:val="2"/>
          <w:sz w:val="32"/>
          <w:szCs w:val="32"/>
          <w:highlight w:val="none"/>
          <w:vertAlign w:val="baseline"/>
          <w:lang w:val="en-US" w:eastAsia="zh-CN" w:bidi="ar-SA"/>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auto"/>
          <w:kern w:val="2"/>
          <w:sz w:val="32"/>
          <w:szCs w:val="32"/>
          <w:highlight w:val="none"/>
          <w:vertAlign w:val="baseline"/>
          <w:lang w:val="en-US" w:eastAsia="zh-CN" w:bidi="ar-SA"/>
        </w:rPr>
        <w:t>文</w:t>
      </w:r>
      <w:r>
        <w:rPr>
          <w:rFonts w:hint="eastAsia" w:ascii="仿宋" w:hAnsi="仿宋" w:eastAsia="仿宋" w:cs="仿宋"/>
          <w:b w:val="0"/>
          <w:bCs w:val="0"/>
          <w:color w:val="auto"/>
          <w:sz w:val="32"/>
          <w:szCs w:val="32"/>
          <w:lang w:val="en-US" w:eastAsia="zh-CN"/>
        </w:rPr>
        <w:t>：根河市森鑫矿业开发有限责任公司党委书记、执行董事，对此次事故负有主要领导责任。</w:t>
      </w:r>
      <w:r>
        <w:rPr>
          <w:rFonts w:hint="eastAsia" w:ascii="仿宋" w:hAnsi="仿宋" w:eastAsia="仿宋" w:cs="仿宋"/>
          <w:b w:val="0"/>
          <w:bCs w:val="0"/>
          <w:sz w:val="32"/>
          <w:szCs w:val="32"/>
        </w:rPr>
        <w:t>依据《中华人民共和国安全生产法》依据第九十五条第一款生产经营单位的主要负责人未履行本法规定的安全生产管理职责，导致发生生产安全事故的，由应急管理部门依照下列规定处以罚款:（一）发生一般事故的，处上一年年收入百分之四十的罚款；</w:t>
      </w:r>
      <w:r>
        <w:rPr>
          <w:rFonts w:hint="eastAsia" w:ascii="仿宋" w:hAnsi="仿宋" w:eastAsia="仿宋" w:cs="仿宋"/>
          <w:b w:val="0"/>
          <w:bCs w:val="0"/>
          <w:color w:val="000000" w:themeColor="text1"/>
          <w:sz w:val="32"/>
          <w:szCs w:val="32"/>
          <w14:textFill>
            <w14:solidFill>
              <w14:schemeClr w14:val="tx1"/>
            </w14:solidFill>
          </w14:textFill>
        </w:rPr>
        <w:t>建议</w:t>
      </w:r>
      <w:r>
        <w:rPr>
          <w:rFonts w:hint="eastAsia" w:ascii="仿宋" w:hAnsi="仿宋" w:eastAsia="仿宋" w:cs="仿宋"/>
          <w:b w:val="0"/>
          <w:bCs w:val="0"/>
          <w:color w:val="000000" w:themeColor="text1"/>
          <w:sz w:val="32"/>
          <w:szCs w:val="32"/>
          <w:lang w:val="en-US" w:eastAsia="zh-CN"/>
          <w14:textFill>
            <w14:solidFill>
              <w14:schemeClr w14:val="tx1"/>
            </w14:solidFill>
          </w14:textFill>
        </w:rPr>
        <w:t>给予</w:t>
      </w:r>
      <w:r>
        <w:rPr>
          <w:rFonts w:hint="eastAsia" w:ascii="仿宋" w:hAnsi="仿宋" w:eastAsia="仿宋" w:cs="仿宋"/>
          <w:b w:val="0"/>
          <w:bCs w:val="0"/>
          <w:color w:val="000000" w:themeColor="text1"/>
          <w:kern w:val="2"/>
          <w:sz w:val="32"/>
          <w:szCs w:val="32"/>
          <w:highlight w:val="none"/>
          <w:vertAlign w:val="baseline"/>
          <w:lang w:val="en-US" w:eastAsia="zh-CN" w:bidi="ar-SA"/>
          <w14:textFill>
            <w14:solidFill>
              <w14:schemeClr w14:val="tx1"/>
            </w14:solidFill>
          </w14:textFill>
        </w:rPr>
        <w:t>王</w:t>
      </w:r>
      <w:r>
        <w:rPr>
          <w:rFonts w:hint="eastAsia" w:ascii="仿宋_GB2312" w:hAnsi="仿宋_GB2312" w:eastAsia="仿宋_GB2312" w:cs="仿宋_GB2312"/>
          <w:sz w:val="32"/>
          <w:szCs w:val="32"/>
          <w:highlight w:val="none"/>
          <w:lang w:val="en-US" w:eastAsia="zh-CN"/>
        </w:rPr>
        <w:t>某</w:t>
      </w:r>
      <w:r>
        <w:rPr>
          <w:rFonts w:hint="eastAsia" w:ascii="仿宋" w:hAnsi="仿宋" w:eastAsia="仿宋" w:cs="仿宋"/>
          <w:b w:val="0"/>
          <w:bCs w:val="0"/>
          <w:color w:val="000000" w:themeColor="text1"/>
          <w:kern w:val="2"/>
          <w:sz w:val="32"/>
          <w:szCs w:val="32"/>
          <w:highlight w:val="none"/>
          <w:vertAlign w:val="baseline"/>
          <w:lang w:val="en-US" w:eastAsia="zh-CN" w:bidi="ar-SA"/>
          <w14:textFill>
            <w14:solidFill>
              <w14:schemeClr w14:val="tx1"/>
            </w14:solidFill>
          </w14:textFill>
        </w:rPr>
        <w:t>文</w:t>
      </w:r>
      <w:r>
        <w:rPr>
          <w:rFonts w:hint="eastAsia" w:ascii="仿宋" w:hAnsi="仿宋" w:eastAsia="仿宋" w:cs="仿宋"/>
          <w:b w:val="0"/>
          <w:bCs w:val="0"/>
          <w:color w:val="000000" w:themeColor="text1"/>
          <w:sz w:val="32"/>
          <w:szCs w:val="32"/>
          <w14:textFill>
            <w14:solidFill>
              <w14:schemeClr w14:val="tx1"/>
            </w14:solidFill>
          </w14:textFill>
        </w:rPr>
        <w:t>处上一年年收入百分之四十的</w:t>
      </w:r>
      <w:r>
        <w:rPr>
          <w:rFonts w:hint="eastAsia" w:ascii="仿宋" w:hAnsi="仿宋" w:eastAsia="仿宋" w:cs="仿宋"/>
          <w:b w:val="0"/>
          <w:bCs w:val="0"/>
          <w:color w:val="000000" w:themeColor="text1"/>
          <w:sz w:val="32"/>
          <w:szCs w:val="32"/>
          <w:lang w:val="en-US" w:eastAsia="zh-CN"/>
          <w14:textFill>
            <w14:solidFill>
              <w14:schemeClr w14:val="tx1"/>
            </w14:solidFill>
          </w14:textFill>
        </w:rPr>
        <w:t>罚款。</w:t>
      </w:r>
    </w:p>
    <w:p w14:paraId="703C10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仿宋"/>
          <w:b w:val="0"/>
          <w:bCs w:val="0"/>
          <w:color w:val="FF0000"/>
          <w:sz w:val="32"/>
          <w:szCs w:val="32"/>
        </w:rPr>
      </w:pPr>
      <w:r>
        <w:rPr>
          <w:rFonts w:hint="eastAsia" w:ascii="仿宋" w:hAnsi="仿宋" w:cs="仿宋"/>
          <w:b/>
          <w:bCs/>
          <w:color w:val="000000" w:themeColor="text1"/>
          <w:sz w:val="32"/>
          <w:szCs w:val="32"/>
          <w:lang w:val="en-US" w:eastAsia="zh-CN"/>
          <w14:textFill>
            <w14:solidFill>
              <w14:schemeClr w14:val="tx1"/>
            </w14:solidFill>
          </w14:textFill>
        </w:rPr>
        <w:t>事故责任单位：</w:t>
      </w:r>
    </w:p>
    <w:p w14:paraId="243F784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sz w:val="32"/>
          <w:szCs w:val="32"/>
        </w:rPr>
      </w:pPr>
      <w:r>
        <w:rPr>
          <w:rFonts w:hint="eastAsia" w:ascii="仿宋" w:hAnsi="仿宋" w:cs="仿宋"/>
          <w:b w:val="0"/>
          <w:bCs w:val="0"/>
          <w:color w:val="auto"/>
          <w:sz w:val="32"/>
          <w:szCs w:val="32"/>
          <w:lang w:val="en-US" w:eastAsia="zh-CN"/>
        </w:rPr>
        <w:t>18.</w:t>
      </w:r>
      <w:r>
        <w:rPr>
          <w:rFonts w:hint="eastAsia" w:ascii="仿宋" w:hAnsi="仿宋" w:eastAsia="仿宋" w:cs="仿宋"/>
          <w:b w:val="0"/>
          <w:bCs w:val="0"/>
          <w:color w:val="auto"/>
          <w:sz w:val="32"/>
          <w:szCs w:val="32"/>
          <w:lang w:val="en-US" w:eastAsia="zh-CN"/>
        </w:rPr>
        <w:t>温州锐峰矿山建设有限公司驻根河市森鑫矿业开发有限责任公司项目部，</w:t>
      </w:r>
      <w:r>
        <w:rPr>
          <w:rFonts w:hint="eastAsia" w:ascii="仿宋" w:hAnsi="仿宋" w:eastAsia="仿宋" w:cs="仿宋"/>
          <w:b w:val="0"/>
          <w:bCs w:val="0"/>
          <w:sz w:val="32"/>
          <w:szCs w:val="32"/>
        </w:rPr>
        <w:t>依据《中华人民共和国安全生产法》第一百一十四条第一款第一项发生生产安全事故，对负有责任的生产经营单位除要求其依法承担相应的赔偿等责任外，由应急管理部门依照下列规定处以罚款:（一）发生一般事故的，处</w:t>
      </w:r>
      <w:r>
        <w:rPr>
          <w:rFonts w:hint="eastAsia" w:ascii="仿宋" w:hAnsi="仿宋" w:eastAsia="仿宋" w:cs="仿宋"/>
          <w:b w:val="0"/>
          <w:bCs w:val="0"/>
          <w:color w:val="000000"/>
          <w:sz w:val="32"/>
          <w:szCs w:val="32"/>
        </w:rPr>
        <w:t>三十万元以上一百万元以下的罚款</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sz w:val="32"/>
          <w:szCs w:val="32"/>
        </w:rPr>
        <w:t>建议</w:t>
      </w:r>
      <w:r>
        <w:rPr>
          <w:rFonts w:hint="eastAsia" w:ascii="仿宋" w:hAnsi="仿宋" w:eastAsia="仿宋" w:cs="仿宋"/>
          <w:b w:val="0"/>
          <w:bCs w:val="0"/>
          <w:sz w:val="32"/>
          <w:szCs w:val="32"/>
          <w:lang w:val="en-US" w:eastAsia="zh-CN"/>
        </w:rPr>
        <w:t>给予</w:t>
      </w:r>
      <w:r>
        <w:rPr>
          <w:rFonts w:hint="eastAsia" w:ascii="仿宋" w:hAnsi="仿宋" w:eastAsia="仿宋" w:cs="仿宋"/>
          <w:b w:val="0"/>
          <w:bCs w:val="0"/>
          <w:color w:val="auto"/>
          <w:sz w:val="32"/>
          <w:szCs w:val="32"/>
          <w:lang w:val="en-US" w:eastAsia="zh-CN"/>
        </w:rPr>
        <w:t>温州锐峰矿山建设有限公司驻根河市森鑫矿业开发有限责任公司项目部</w:t>
      </w:r>
      <w:r>
        <w:rPr>
          <w:rFonts w:hint="eastAsia" w:ascii="仿宋" w:hAnsi="仿宋" w:eastAsia="仿宋" w:cs="仿宋"/>
          <w:b w:val="0"/>
          <w:bCs w:val="0"/>
          <w:sz w:val="32"/>
          <w:szCs w:val="32"/>
        </w:rPr>
        <w:t>处</w:t>
      </w:r>
      <w:r>
        <w:rPr>
          <w:rFonts w:hint="eastAsia" w:ascii="仿宋" w:hAnsi="仿宋" w:eastAsia="仿宋" w:cs="仿宋"/>
          <w:b w:val="0"/>
          <w:bCs w:val="0"/>
          <w:color w:val="000000"/>
          <w:sz w:val="32"/>
          <w:szCs w:val="32"/>
        </w:rPr>
        <w:t>三十万元以上一百万元以下的罚款。</w:t>
      </w:r>
    </w:p>
    <w:p w14:paraId="679E16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仿宋" w:hAnsi="仿宋" w:cs="仿宋"/>
          <w:b w:val="0"/>
          <w:bCs w:val="0"/>
          <w:color w:val="auto"/>
          <w:sz w:val="32"/>
          <w:szCs w:val="32"/>
          <w:lang w:val="en-US" w:eastAsia="zh-CN"/>
        </w:rPr>
        <w:t>19.</w:t>
      </w:r>
      <w:r>
        <w:rPr>
          <w:rFonts w:hint="eastAsia" w:ascii="仿宋" w:hAnsi="仿宋" w:eastAsia="仿宋" w:cs="仿宋"/>
          <w:b w:val="0"/>
          <w:bCs w:val="0"/>
          <w:color w:val="auto"/>
          <w:sz w:val="32"/>
          <w:szCs w:val="32"/>
          <w:lang w:val="en-US" w:eastAsia="zh-CN"/>
        </w:rPr>
        <w:t>根河市森鑫矿业开发有限责任公司，</w:t>
      </w:r>
      <w:r>
        <w:rPr>
          <w:rFonts w:hint="eastAsia" w:ascii="仿宋" w:hAnsi="仿宋" w:eastAsia="仿宋" w:cs="仿宋"/>
          <w:b w:val="0"/>
          <w:bCs w:val="0"/>
          <w:sz w:val="32"/>
          <w:szCs w:val="32"/>
        </w:rPr>
        <w:t>依据《中华人民共和国安全生产法》第一百一十四条第一款第一项发生生产安全事故，对负有责任的生产经营单位除要求其依法承担相应的赔偿等责任外，由应急管理部门依照下列规定处以罚款:（一）发生一般事故的，处</w:t>
      </w:r>
      <w:r>
        <w:rPr>
          <w:rFonts w:hint="eastAsia" w:ascii="仿宋" w:hAnsi="仿宋" w:eastAsia="仿宋" w:cs="仿宋"/>
          <w:b w:val="0"/>
          <w:bCs w:val="0"/>
          <w:color w:val="000000"/>
          <w:sz w:val="32"/>
          <w:szCs w:val="32"/>
        </w:rPr>
        <w:t>三十万元以上一百万元以下的罚款</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sz w:val="32"/>
          <w:szCs w:val="32"/>
        </w:rPr>
        <w:t>建议</w:t>
      </w:r>
      <w:r>
        <w:rPr>
          <w:rFonts w:hint="eastAsia" w:ascii="仿宋" w:hAnsi="仿宋" w:eastAsia="仿宋" w:cs="仿宋"/>
          <w:b w:val="0"/>
          <w:bCs w:val="0"/>
          <w:sz w:val="32"/>
          <w:szCs w:val="32"/>
          <w:lang w:val="en-US" w:eastAsia="zh-CN"/>
        </w:rPr>
        <w:t>给予</w:t>
      </w:r>
      <w:r>
        <w:rPr>
          <w:rFonts w:hint="eastAsia" w:ascii="仿宋" w:hAnsi="仿宋" w:eastAsia="仿宋" w:cs="仿宋"/>
          <w:b w:val="0"/>
          <w:bCs w:val="0"/>
          <w:color w:val="auto"/>
          <w:sz w:val="32"/>
          <w:szCs w:val="32"/>
          <w:lang w:val="en-US" w:eastAsia="zh-CN"/>
        </w:rPr>
        <w:t>根河市森鑫矿业开发有限责任公司</w:t>
      </w:r>
      <w:r>
        <w:rPr>
          <w:rFonts w:hint="eastAsia" w:ascii="仿宋" w:hAnsi="仿宋" w:eastAsia="仿宋" w:cs="仿宋"/>
          <w:b w:val="0"/>
          <w:bCs w:val="0"/>
          <w:sz w:val="32"/>
          <w:szCs w:val="32"/>
        </w:rPr>
        <w:t>处</w:t>
      </w:r>
      <w:r>
        <w:rPr>
          <w:rFonts w:hint="eastAsia" w:ascii="仿宋" w:hAnsi="仿宋" w:eastAsia="仿宋" w:cs="仿宋"/>
          <w:b w:val="0"/>
          <w:bCs w:val="0"/>
          <w:color w:val="000000"/>
          <w:sz w:val="32"/>
          <w:szCs w:val="32"/>
        </w:rPr>
        <w:t>三十万元以上一百万元以下的罚款。</w:t>
      </w:r>
      <w:r>
        <w:rPr>
          <w:rFonts w:hint="eastAsia" w:ascii="仿宋" w:hAnsi="仿宋" w:cs="仿宋"/>
          <w:b w:val="0"/>
          <w:bCs w:val="0"/>
          <w:color w:val="000000"/>
          <w:sz w:val="32"/>
          <w:szCs w:val="32"/>
          <w:lang w:val="en-US" w:eastAsia="zh-CN"/>
        </w:rPr>
        <w:t xml:space="preserve">  </w:t>
      </w:r>
    </w:p>
    <w:p w14:paraId="202985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仿宋" w:hAnsi="仿宋" w:cs="仿宋"/>
          <w:b/>
          <w:bCs/>
          <w:color w:val="000000" w:themeColor="text1"/>
          <w:sz w:val="32"/>
          <w:szCs w:val="32"/>
          <w:lang w:val="en-US" w:eastAsia="zh-CN"/>
          <w14:textFill>
            <w14:solidFill>
              <w14:schemeClr w14:val="tx1"/>
            </w14:solidFill>
          </w14:textFill>
        </w:rPr>
      </w:pPr>
      <w:r>
        <w:rPr>
          <w:rFonts w:hint="eastAsia" w:ascii="仿宋" w:hAnsi="仿宋" w:cs="仿宋"/>
          <w:b/>
          <w:bCs/>
          <w:color w:val="000000" w:themeColor="text1"/>
          <w:sz w:val="32"/>
          <w:szCs w:val="32"/>
          <w:lang w:val="en-US" w:eastAsia="zh-CN"/>
          <w14:textFill>
            <w14:solidFill>
              <w14:schemeClr w14:val="tx1"/>
            </w14:solidFill>
          </w14:textFill>
        </w:rPr>
        <w:t>相关监管部门：</w:t>
      </w:r>
    </w:p>
    <w:p w14:paraId="6CB8AC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cs="仿宋"/>
          <w:b w:val="0"/>
          <w:bCs w:val="0"/>
          <w:sz w:val="32"/>
          <w:szCs w:val="32"/>
          <w:lang w:val="en-US" w:eastAsia="zh-CN"/>
        </w:rPr>
      </w:pPr>
      <w:r>
        <w:rPr>
          <w:rFonts w:hint="eastAsia" w:ascii="仿宋" w:hAnsi="仿宋" w:cs="仿宋"/>
          <w:b w:val="0"/>
          <w:bCs w:val="0"/>
          <w:sz w:val="32"/>
          <w:szCs w:val="32"/>
          <w:lang w:val="en-US" w:eastAsia="zh-CN"/>
        </w:rPr>
        <w:t>20.根河市应急管理局</w:t>
      </w:r>
      <w:r>
        <w:rPr>
          <w:rFonts w:hint="eastAsia" w:ascii="仿宋" w:hAnsi="仿宋" w:eastAsia="仿宋" w:cs="仿宋"/>
          <w:b w:val="0"/>
          <w:bCs w:val="0"/>
          <w:i w:val="0"/>
          <w:iCs w:val="0"/>
          <w:caps w:val="0"/>
          <w:color w:val="auto"/>
          <w:spacing w:val="0"/>
          <w:kern w:val="2"/>
          <w:sz w:val="32"/>
          <w:szCs w:val="32"/>
          <w:shd w:val="clear" w:fill="FFFFFF"/>
          <w:lang w:val="en-US" w:eastAsia="zh-CN" w:bidi="ar-SA"/>
        </w:rPr>
        <w:t>严格按照经市政府审批的《2024年度安全生产监管行政执法工作计划》开展行政执法工作，</w:t>
      </w:r>
      <w:r>
        <w:rPr>
          <w:rFonts w:hint="eastAsia" w:ascii="仿宋" w:hAnsi="仿宋" w:eastAsia="仿宋" w:cs="仿宋"/>
          <w:b w:val="0"/>
          <w:bCs w:val="0"/>
          <w:sz w:val="32"/>
          <w:szCs w:val="32"/>
          <w:lang w:val="en-US" w:eastAsia="zh-CN"/>
        </w:rPr>
        <w:t>检查频次符合市政府批复的执法检查计划规定。严格履行监督检查程序，对问题隐患整改实行闭环管理，相关印证资料齐全，</w:t>
      </w:r>
      <w:r>
        <w:rPr>
          <w:rFonts w:hint="eastAsia" w:ascii="仿宋" w:hAnsi="仿宋" w:cs="仿宋"/>
          <w:b w:val="0"/>
          <w:bCs w:val="0"/>
          <w:sz w:val="32"/>
          <w:szCs w:val="32"/>
          <w:lang w:val="en-US" w:eastAsia="zh-CN"/>
        </w:rPr>
        <w:t>不予追究相关责任。</w:t>
      </w:r>
    </w:p>
    <w:p w14:paraId="398FAF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仿宋" w:hAnsi="仿宋" w:cs="仿宋"/>
          <w:b w:val="0"/>
          <w:bCs w:val="0"/>
          <w:sz w:val="32"/>
          <w:szCs w:val="32"/>
          <w:lang w:val="en-US" w:eastAsia="zh-CN"/>
        </w:rPr>
        <w:t>21.得耳布尔镇人民政府按照职能职责，</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健全矿山安全监管体系</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w:t>
      </w:r>
      <w:r>
        <w:rPr>
          <w:rFonts w:hint="eastAsia" w:ascii="仿宋" w:hAnsi="仿宋" w:cs="仿宋"/>
          <w:b w:val="0"/>
          <w:bCs w:val="0"/>
          <w:sz w:val="32"/>
          <w:szCs w:val="32"/>
          <w:lang w:val="en-US" w:eastAsia="zh-CN"/>
        </w:rPr>
        <w:t>开展</w:t>
      </w:r>
      <w:r>
        <w:rPr>
          <w:rFonts w:hint="default" w:ascii="仿宋" w:hAnsi="仿宋" w:eastAsia="仿宋" w:cs="仿宋"/>
          <w:color w:val="0D0D0D" w:themeColor="text1" w:themeTint="F2"/>
          <w:lang w:val="en-US" w:eastAsia="zh-CN"/>
          <w14:textFill>
            <w14:solidFill>
              <w14:schemeClr w14:val="tx1">
                <w14:lumMod w14:val="95000"/>
                <w14:lumOff w14:val="5000"/>
              </w14:schemeClr>
            </w14:solidFill>
          </w14:textFill>
        </w:rPr>
        <w:t>日常巡查、联合执法</w:t>
      </w:r>
      <w:r>
        <w:rPr>
          <w:rFonts w:hint="eastAsia" w:ascii="仿宋" w:hAnsi="仿宋" w:cs="仿宋"/>
          <w:color w:val="0D0D0D" w:themeColor="text1" w:themeTint="F2"/>
          <w:lang w:val="en-US" w:eastAsia="zh-CN"/>
          <w14:textFill>
            <w14:solidFill>
              <w14:schemeClr w14:val="tx1">
                <w14:lumMod w14:val="95000"/>
                <w14:lumOff w14:val="5000"/>
              </w14:schemeClr>
            </w14:solidFill>
          </w14:textFill>
        </w:rPr>
        <w:t>等工作，</w:t>
      </w:r>
      <w:r>
        <w:rPr>
          <w:rFonts w:hint="eastAsia" w:ascii="仿宋" w:hAnsi="仿宋" w:eastAsia="仿宋" w:cs="仿宋"/>
          <w:b w:val="0"/>
          <w:bCs w:val="0"/>
          <w:sz w:val="32"/>
          <w:szCs w:val="32"/>
          <w:lang w:val="en-US" w:eastAsia="zh-CN"/>
        </w:rPr>
        <w:t>对问题隐患整改实行闭环管理，相关印证资料齐全，</w:t>
      </w:r>
      <w:r>
        <w:rPr>
          <w:rFonts w:hint="eastAsia" w:ascii="仿宋" w:hAnsi="仿宋" w:cs="仿宋"/>
          <w:b w:val="0"/>
          <w:bCs w:val="0"/>
          <w:sz w:val="32"/>
          <w:szCs w:val="32"/>
          <w:lang w:val="en-US" w:eastAsia="zh-CN"/>
        </w:rPr>
        <w:t>不予追究相关责任。</w:t>
      </w:r>
      <w:bookmarkStart w:id="25" w:name="_Toc8713"/>
    </w:p>
    <w:p w14:paraId="3B70DD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七、事故主要教训</w:t>
      </w:r>
      <w:bookmarkEnd w:id="25"/>
      <w:r>
        <w:rPr>
          <w:rFonts w:hint="eastAsia" w:ascii="黑体" w:hAnsi="黑体" w:eastAsia="黑体" w:cs="黑体"/>
          <w:sz w:val="32"/>
          <w:szCs w:val="32"/>
          <w:lang w:val="en-US" w:eastAsia="zh-CN"/>
        </w:rPr>
        <w:t xml:space="preserve"> </w:t>
      </w:r>
    </w:p>
    <w:p w14:paraId="4504EB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上述事故的发生暴露出我市部分企业</w:t>
      </w:r>
      <w:r>
        <w:rPr>
          <w:rFonts w:hint="eastAsia" w:ascii="仿宋" w:hAnsi="仿宋" w:eastAsia="仿宋" w:cs="仿宋"/>
          <w:sz w:val="32"/>
          <w:szCs w:val="32"/>
          <w:lang w:val="en-US" w:eastAsia="zh-CN"/>
        </w:rPr>
        <w:t>还存在</w:t>
      </w:r>
      <w:r>
        <w:rPr>
          <w:rFonts w:hint="eastAsia" w:ascii="仿宋" w:hAnsi="仿宋" w:eastAsia="仿宋" w:cs="仿宋"/>
          <w:sz w:val="32"/>
          <w:szCs w:val="32"/>
        </w:rPr>
        <w:t>主体责任不落实的突出问题，</w:t>
      </w:r>
      <w:r>
        <w:rPr>
          <w:rFonts w:hint="eastAsia" w:ascii="仿宋" w:hAnsi="仿宋" w:cs="仿宋"/>
          <w:sz w:val="32"/>
          <w:szCs w:val="32"/>
          <w:lang w:val="en-US" w:eastAsia="zh-CN"/>
        </w:rPr>
        <w:t>从业人员</w:t>
      </w:r>
      <w:r>
        <w:rPr>
          <w:rFonts w:hint="eastAsia" w:ascii="仿宋" w:hAnsi="仿宋" w:eastAsia="仿宋" w:cs="仿宋"/>
          <w:b w:val="0"/>
          <w:bCs w:val="0"/>
          <w:color w:val="auto"/>
          <w:sz w:val="32"/>
          <w:szCs w:val="32"/>
          <w:lang w:val="en-US" w:eastAsia="zh-CN"/>
        </w:rPr>
        <w:t>安全意识淡薄</w:t>
      </w:r>
      <w:r>
        <w:rPr>
          <w:rFonts w:hint="eastAsia" w:ascii="仿宋" w:hAnsi="仿宋" w:cs="仿宋"/>
          <w:b w:val="0"/>
          <w:bCs w:val="0"/>
          <w:color w:val="auto"/>
          <w:sz w:val="32"/>
          <w:szCs w:val="32"/>
          <w:lang w:val="en-US" w:eastAsia="zh-CN"/>
        </w:rPr>
        <w:t>，</w:t>
      </w:r>
      <w:r>
        <w:rPr>
          <w:rFonts w:hint="eastAsia" w:ascii="仿宋" w:hAnsi="仿宋" w:eastAsia="仿宋" w:cs="仿宋"/>
          <w:sz w:val="32"/>
          <w:szCs w:val="32"/>
          <w:lang w:val="en-US" w:eastAsia="zh-CN"/>
        </w:rPr>
        <w:t>对作业场所存在的危害认识不足，不按照安全操作规程和安全技术措施要求进行作业</w:t>
      </w:r>
      <w:r>
        <w:rPr>
          <w:rFonts w:hint="eastAsia" w:ascii="仿宋" w:hAnsi="仿宋" w:cs="仿宋"/>
          <w:sz w:val="32"/>
          <w:szCs w:val="32"/>
          <w:lang w:val="en-US" w:eastAsia="zh-CN"/>
        </w:rPr>
        <w:t>，</w:t>
      </w:r>
      <w:r>
        <w:rPr>
          <w:rFonts w:hint="eastAsia" w:ascii="仿宋" w:hAnsi="仿宋" w:cs="仿宋"/>
          <w:b w:val="0"/>
          <w:bCs w:val="0"/>
          <w:color w:val="auto"/>
          <w:sz w:val="32"/>
          <w:szCs w:val="32"/>
          <w:highlight w:val="none"/>
          <w:lang w:val="en-US" w:eastAsia="zh-CN"/>
        </w:rPr>
        <w:t>现场安全管理不到位，对顶板撬毛作业存在的安全风险研判不足，进行安全确认不认真，</w:t>
      </w:r>
      <w:r>
        <w:rPr>
          <w:rFonts w:hint="eastAsia" w:ascii="仿宋" w:hAnsi="仿宋" w:eastAsia="仿宋" w:cs="仿宋"/>
          <w:sz w:val="32"/>
          <w:szCs w:val="32"/>
        </w:rPr>
        <w:t>隐患排查治理不到位</w:t>
      </w:r>
      <w:r>
        <w:rPr>
          <w:rFonts w:hint="eastAsia" w:ascii="仿宋" w:hAnsi="仿宋" w:cs="仿宋"/>
          <w:sz w:val="32"/>
          <w:szCs w:val="32"/>
          <w:lang w:eastAsia="zh-CN"/>
        </w:rPr>
        <w:t>，</w:t>
      </w:r>
      <w:r>
        <w:rPr>
          <w:rFonts w:hint="eastAsia" w:ascii="仿宋" w:hAnsi="仿宋" w:eastAsia="仿宋" w:cs="仿宋"/>
          <w:sz w:val="32"/>
          <w:szCs w:val="32"/>
        </w:rPr>
        <w:t>安全生产规章制度不健全、不落实，以及从业人员</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三违</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行为、</w:t>
      </w:r>
      <w:r>
        <w:rPr>
          <w:rFonts w:hint="eastAsia" w:ascii="仿宋" w:hAnsi="仿宋" w:eastAsia="仿宋" w:cs="仿宋"/>
          <w:sz w:val="32"/>
          <w:szCs w:val="32"/>
        </w:rPr>
        <w:t>培训教育、作业现场安全监管缺失等现象依然存在。</w:t>
      </w:r>
    </w:p>
    <w:p w14:paraId="731C04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lang w:val="en-US" w:eastAsia="zh-CN"/>
        </w:rPr>
      </w:pPr>
      <w:bookmarkStart w:id="26" w:name="_Toc11738"/>
      <w:r>
        <w:rPr>
          <w:rFonts w:hint="eastAsia" w:ascii="黑体" w:hAnsi="黑体" w:eastAsia="黑体" w:cs="黑体"/>
          <w:sz w:val="32"/>
          <w:szCs w:val="32"/>
          <w:lang w:val="en-US" w:eastAsia="zh-CN"/>
        </w:rPr>
        <w:t>八、事故整改和防范措施</w:t>
      </w:r>
      <w:bookmarkEnd w:id="26"/>
    </w:p>
    <w:p w14:paraId="72EF8CF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eastAsia="仿宋_GB2312"/>
          <w:b/>
          <w:bCs/>
          <w:color w:val="auto"/>
          <w:sz w:val="32"/>
          <w:szCs w:val="32"/>
          <w:lang w:val="en-US" w:eastAsia="zh-CN"/>
        </w:rPr>
      </w:pPr>
      <w:bookmarkStart w:id="27" w:name="_Toc27318"/>
      <w:r>
        <w:rPr>
          <w:rFonts w:hint="eastAsia" w:ascii="仿宋_GB2312" w:eastAsia="仿宋_GB2312"/>
          <w:b/>
          <w:bCs/>
          <w:color w:val="auto"/>
          <w:sz w:val="32"/>
          <w:szCs w:val="32"/>
          <w:lang w:val="en-US" w:eastAsia="zh-CN"/>
        </w:rPr>
        <w:t>（一）强化安全生产主体责任的落实</w:t>
      </w:r>
      <w:bookmarkEnd w:id="27"/>
    </w:p>
    <w:p w14:paraId="0CCE94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b w:val="0"/>
          <w:bCs w:val="0"/>
          <w:color w:val="auto"/>
          <w:sz w:val="32"/>
          <w:szCs w:val="32"/>
          <w:lang w:val="en-US" w:eastAsia="zh-CN"/>
        </w:rPr>
      </w:pPr>
      <w:r>
        <w:rPr>
          <w:rFonts w:hint="eastAsia" w:ascii="仿宋_GB2312" w:eastAsia="仿宋_GB2312"/>
          <w:b w:val="0"/>
          <w:bCs w:val="0"/>
          <w:color w:val="auto"/>
          <w:sz w:val="32"/>
          <w:szCs w:val="32"/>
          <w:lang w:val="en-US" w:eastAsia="zh-CN"/>
        </w:rPr>
        <w:t>根河市森鑫矿业开发有限责任公司及项目部要深刻吸取事故教训，要举一反三，加大隐患排查治理力度，认真履行安全管理职责，严格落实事故隐患排查治理制度。主要负责人要亲自主持召开一次职工大会，进一步提升全员安全意识，认真开展一次安全大检查，对危险性较大的工作，要制定专项施工方案和安全技术交底，严格督促、检查井下的安全生产工作，及时发现并消除事故隐患，不留死角和盲区，要求从业人员严格遵守本岗位的安全生产规章制度和操作规程，杜绝违章操作，确保安全生产。</w:t>
      </w:r>
    </w:p>
    <w:p w14:paraId="6670157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hAnsi="新宋体" w:eastAsia="仿宋_GB2312"/>
          <w:b w:val="0"/>
          <w:bCs w:val="0"/>
          <w:color w:val="auto"/>
          <w:sz w:val="32"/>
          <w:szCs w:val="32"/>
          <w:lang w:val="en-US" w:eastAsia="zh-CN"/>
        </w:rPr>
      </w:pPr>
      <w:bookmarkStart w:id="28" w:name="_Toc14569"/>
      <w:r>
        <w:rPr>
          <w:rFonts w:hint="default" w:ascii="仿宋_GB2312" w:eastAsia="仿宋_GB2312"/>
          <w:b/>
          <w:bCs/>
          <w:color w:val="auto"/>
          <w:sz w:val="32"/>
          <w:szCs w:val="32"/>
          <w:lang w:val="en-US" w:eastAsia="zh-CN"/>
        </w:rPr>
        <w:t>（二）加强安全生产教育和培训</w:t>
      </w:r>
      <w:bookmarkEnd w:id="28"/>
    </w:p>
    <w:p w14:paraId="67FB75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新宋体" w:eastAsia="仿宋_GB2312"/>
          <w:b w:val="0"/>
          <w:bCs w:val="0"/>
          <w:color w:val="auto"/>
          <w:sz w:val="32"/>
          <w:szCs w:val="32"/>
          <w:lang w:val="en-US" w:eastAsia="zh-CN"/>
        </w:rPr>
      </w:pPr>
      <w:r>
        <w:rPr>
          <w:rFonts w:hint="eastAsia" w:ascii="仿宋_GB2312" w:eastAsia="仿宋_GB2312"/>
          <w:b w:val="0"/>
          <w:bCs w:val="0"/>
          <w:color w:val="auto"/>
          <w:sz w:val="32"/>
          <w:szCs w:val="32"/>
          <w:lang w:val="en-US" w:eastAsia="zh-CN"/>
        </w:rPr>
        <w:t>根河市森鑫矿业开发有限责任公司</w:t>
      </w:r>
      <w:r>
        <w:rPr>
          <w:rFonts w:hint="default" w:ascii="仿宋_GB2312" w:hAnsi="新宋体" w:eastAsia="仿宋_GB2312"/>
          <w:b w:val="0"/>
          <w:bCs w:val="0"/>
          <w:color w:val="auto"/>
          <w:sz w:val="32"/>
          <w:szCs w:val="32"/>
          <w:lang w:val="en-US" w:eastAsia="zh-CN"/>
        </w:rPr>
        <w:t>要切实加强安全生产教育和培训，未经教育培训合格的人员不得上岗作业，让每个作业人员真正熟悉并掌握本岗位安全操作规程，了解作业地点和周围环境存在的危险危害因素，告知防范和应急处置措施</w:t>
      </w:r>
      <w:r>
        <w:rPr>
          <w:rFonts w:hint="eastAsia" w:ascii="仿宋_GB2312" w:hAnsi="新宋体" w:eastAsia="仿宋_GB2312"/>
          <w:b w:val="0"/>
          <w:bCs w:val="0"/>
          <w:color w:val="auto"/>
          <w:sz w:val="32"/>
          <w:szCs w:val="32"/>
          <w:lang w:val="en-US" w:eastAsia="zh-CN"/>
        </w:rPr>
        <w:t>，杜绝作业人员麻痹大意，侥幸心理。</w:t>
      </w:r>
    </w:p>
    <w:p w14:paraId="08FBAF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新宋体" w:eastAsia="仿宋_GB2312"/>
          <w:b w:val="0"/>
          <w:bCs w:val="0"/>
          <w:color w:val="auto"/>
          <w:sz w:val="32"/>
          <w:szCs w:val="32"/>
          <w:lang w:val="en-US" w:eastAsia="zh-CN"/>
        </w:rPr>
      </w:pPr>
      <w:r>
        <w:rPr>
          <w:rFonts w:hint="eastAsia" w:ascii="仿宋_GB2312" w:hAnsi="新宋体" w:eastAsia="仿宋_GB2312"/>
          <w:b w:val="0"/>
          <w:bCs w:val="0"/>
          <w:color w:val="auto"/>
          <w:sz w:val="32"/>
          <w:szCs w:val="32"/>
          <w:lang w:val="en-US" w:eastAsia="zh-CN"/>
        </w:rPr>
        <w:t>严格召开班前会，详细介绍当天作业的内容，分析存在的安全隐患，对当天作业的现场安全和技术要进行交底，要求逐项、逐条讲清楚讲透，制定防范措施。公司安全部门要不定期抽查各班组是否按规定认真召开班前会，对违规班组追究班组长及管理人员的责任，严格杜绝不按规定召开班前会，无故不参加班前会</w:t>
      </w:r>
      <w:r>
        <w:rPr>
          <w:rFonts w:hint="default" w:ascii="仿宋_GB2312" w:hAnsi="新宋体" w:eastAsia="仿宋_GB2312"/>
          <w:b w:val="0"/>
          <w:bCs w:val="0"/>
          <w:color w:val="auto"/>
          <w:sz w:val="32"/>
          <w:szCs w:val="32"/>
          <w:lang w:val="en-US" w:eastAsia="zh-CN"/>
        </w:rPr>
        <w:t>。</w:t>
      </w:r>
    </w:p>
    <w:p w14:paraId="774E5D3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hAnsi="新宋体" w:eastAsia="仿宋_GB2312"/>
          <w:b w:val="0"/>
          <w:bCs w:val="0"/>
          <w:color w:val="auto"/>
          <w:sz w:val="32"/>
          <w:szCs w:val="32"/>
          <w:lang w:val="en-US" w:eastAsia="zh-CN"/>
        </w:rPr>
      </w:pPr>
      <w:bookmarkStart w:id="29" w:name="_Toc3820"/>
      <w:r>
        <w:rPr>
          <w:rFonts w:hint="default" w:ascii="仿宋_GB2312" w:eastAsia="仿宋_GB2312"/>
          <w:b/>
          <w:bCs/>
          <w:color w:val="auto"/>
          <w:sz w:val="32"/>
          <w:szCs w:val="32"/>
          <w:lang w:val="en-US" w:eastAsia="zh-CN"/>
        </w:rPr>
        <w:t>（三）加大井下现场安全管理力度</w:t>
      </w:r>
      <w:bookmarkEnd w:id="29"/>
    </w:p>
    <w:p w14:paraId="05C8F6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新宋体" w:eastAsia="仿宋_GB2312"/>
          <w:b w:val="0"/>
          <w:bCs w:val="0"/>
          <w:color w:val="auto"/>
          <w:sz w:val="32"/>
          <w:szCs w:val="32"/>
          <w:lang w:val="en-US" w:eastAsia="zh-CN"/>
        </w:rPr>
      </w:pPr>
      <w:r>
        <w:rPr>
          <w:rFonts w:hint="default" w:ascii="仿宋_GB2312" w:hAnsi="新宋体" w:eastAsia="仿宋_GB2312"/>
          <w:b w:val="0"/>
          <w:bCs w:val="0"/>
          <w:color w:val="auto"/>
          <w:sz w:val="32"/>
          <w:szCs w:val="32"/>
          <w:lang w:val="en-US" w:eastAsia="zh-CN"/>
        </w:rPr>
        <w:t>现场管理人员要进一步加大井下施工现场的安全管理力度，严格执行每日巡检制度，</w:t>
      </w:r>
      <w:r>
        <w:rPr>
          <w:rFonts w:hint="eastAsia" w:ascii="仿宋_GB2312" w:hAnsi="新宋体" w:eastAsia="仿宋_GB2312"/>
          <w:b w:val="0"/>
          <w:bCs w:val="0"/>
          <w:color w:val="auto"/>
          <w:sz w:val="32"/>
          <w:szCs w:val="32"/>
          <w:lang w:val="en-US" w:eastAsia="zh-CN"/>
        </w:rPr>
        <w:t>公司及项目部均要有安全员每日下井巡检，</w:t>
      </w:r>
      <w:r>
        <w:rPr>
          <w:rFonts w:hint="default" w:ascii="仿宋_GB2312" w:hAnsi="新宋体" w:eastAsia="仿宋_GB2312"/>
          <w:b w:val="0"/>
          <w:bCs w:val="0"/>
          <w:color w:val="auto"/>
          <w:sz w:val="32"/>
          <w:szCs w:val="32"/>
          <w:lang w:val="en-US" w:eastAsia="zh-CN"/>
        </w:rPr>
        <w:t>认真记录好隐患排查情况，一旦发现问题和隐患，严格按照“五定”原则，立即整改到位。切实强化现场管理，深入开展“反三违”活动，及时发现和纠正“三违”行为，消除导致事故的“祸根”。</w:t>
      </w:r>
    </w:p>
    <w:p w14:paraId="39266E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新宋体" w:eastAsia="仿宋_GB2312"/>
          <w:b w:val="0"/>
          <w:bCs w:val="0"/>
          <w:color w:val="auto"/>
          <w:sz w:val="32"/>
          <w:szCs w:val="32"/>
          <w:lang w:val="en-US" w:eastAsia="zh-CN"/>
        </w:rPr>
      </w:pPr>
      <w:r>
        <w:rPr>
          <w:rFonts w:hint="default" w:ascii="仿宋_GB2312" w:hAnsi="新宋体" w:eastAsia="仿宋_GB2312"/>
          <w:b w:val="0"/>
          <w:bCs w:val="0"/>
          <w:color w:val="auto"/>
          <w:sz w:val="32"/>
          <w:szCs w:val="32"/>
          <w:lang w:val="en-US" w:eastAsia="zh-CN"/>
        </w:rPr>
        <w:t>加强敲帮问顶工作，从技术上、制度上、操作上防范冒顶片帮风险。严格要求从业人员在排</w:t>
      </w:r>
      <w:r>
        <w:rPr>
          <w:rFonts w:hint="eastAsia" w:ascii="仿宋_GB2312" w:hAnsi="新宋体" w:eastAsia="仿宋_GB2312"/>
          <w:b w:val="0"/>
          <w:bCs w:val="0"/>
          <w:color w:val="auto"/>
          <w:sz w:val="32"/>
          <w:szCs w:val="32"/>
          <w:lang w:val="en-US" w:eastAsia="zh-CN"/>
        </w:rPr>
        <w:t>除较大危</w:t>
      </w:r>
      <w:r>
        <w:rPr>
          <w:rFonts w:hint="default" w:ascii="仿宋_GB2312" w:hAnsi="新宋体" w:eastAsia="仿宋_GB2312"/>
          <w:b w:val="0"/>
          <w:bCs w:val="0"/>
          <w:color w:val="auto"/>
          <w:sz w:val="32"/>
          <w:szCs w:val="32"/>
          <w:lang w:val="en-US" w:eastAsia="zh-CN"/>
        </w:rPr>
        <w:t>险作业时，必须采取合理方式予以支护</w:t>
      </w:r>
      <w:r>
        <w:rPr>
          <w:rFonts w:hint="eastAsia" w:ascii="仿宋" w:hAnsi="仿宋" w:eastAsia="仿宋" w:cs="仿宋"/>
          <w:color w:val="auto"/>
          <w:sz w:val="32"/>
          <w:szCs w:val="32"/>
          <w:lang w:val="en-US" w:eastAsia="zh-CN"/>
        </w:rPr>
        <w:t>，</w:t>
      </w:r>
      <w:r>
        <w:rPr>
          <w:rFonts w:hint="default" w:ascii="仿宋_GB2312" w:hAnsi="新宋体" w:eastAsia="仿宋_GB2312"/>
          <w:b w:val="0"/>
          <w:bCs w:val="0"/>
          <w:color w:val="auto"/>
          <w:sz w:val="32"/>
          <w:szCs w:val="32"/>
          <w:lang w:val="en-US" w:eastAsia="zh-CN"/>
        </w:rPr>
        <w:t>并安排专人进行现场监护，作业人员施工前要认真观察作业地点和周围环境的安全状况，做好“自保互保”和“四不伤害”等工作，坚决有效遏制类似事故再次发生。</w:t>
      </w:r>
    </w:p>
    <w:p w14:paraId="5B5695E2">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eastAsia="仿宋_GB2312" w:hAnsiTheme="minorHAnsi" w:cstheme="minorBidi"/>
          <w:b/>
          <w:bCs/>
          <w:color w:val="auto"/>
          <w:kern w:val="2"/>
          <w:sz w:val="32"/>
          <w:szCs w:val="32"/>
          <w:lang w:val="en-US" w:eastAsia="zh-CN" w:bidi="ar-SA"/>
        </w:rPr>
      </w:pPr>
      <w:bookmarkStart w:id="30" w:name="_Toc7744"/>
      <w:r>
        <w:rPr>
          <w:rFonts w:hint="eastAsia" w:ascii="仿宋_GB2312" w:eastAsia="仿宋_GB2312" w:cstheme="minorBidi"/>
          <w:b/>
          <w:bCs/>
          <w:color w:val="auto"/>
          <w:kern w:val="2"/>
          <w:sz w:val="32"/>
          <w:szCs w:val="32"/>
          <w:lang w:val="en-US" w:eastAsia="zh-CN" w:bidi="ar-SA"/>
        </w:rPr>
        <w:t>（四）进一步</w:t>
      </w:r>
      <w:r>
        <w:rPr>
          <w:rFonts w:hint="eastAsia" w:ascii="仿宋_GB2312" w:eastAsia="仿宋_GB2312" w:hAnsiTheme="minorHAnsi" w:cstheme="minorBidi"/>
          <w:b/>
          <w:bCs/>
          <w:color w:val="auto"/>
          <w:kern w:val="2"/>
          <w:sz w:val="32"/>
          <w:szCs w:val="32"/>
          <w:lang w:val="en-US" w:eastAsia="zh-CN" w:bidi="ar-SA"/>
        </w:rPr>
        <w:t>完善</w:t>
      </w:r>
      <w:r>
        <w:rPr>
          <w:rFonts w:hint="eastAsia" w:ascii="仿宋_GB2312" w:eastAsia="仿宋_GB2312" w:cstheme="minorBidi"/>
          <w:b/>
          <w:bCs/>
          <w:color w:val="auto"/>
          <w:kern w:val="2"/>
          <w:sz w:val="32"/>
          <w:szCs w:val="32"/>
          <w:lang w:val="en-US" w:eastAsia="zh-CN" w:bidi="ar-SA"/>
        </w:rPr>
        <w:t>顶板分级管理制度</w:t>
      </w:r>
      <w:bookmarkEnd w:id="30"/>
    </w:p>
    <w:p w14:paraId="3063DE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新宋体" w:eastAsia="仿宋_GB2312"/>
          <w:b/>
          <w:bCs/>
          <w:color w:val="auto"/>
          <w:sz w:val="32"/>
          <w:szCs w:val="32"/>
          <w:lang w:val="en-US" w:eastAsia="zh-CN"/>
        </w:rPr>
      </w:pPr>
      <w:bookmarkStart w:id="31" w:name="_Toc28900"/>
      <w:r>
        <w:rPr>
          <w:rFonts w:hint="eastAsia" w:ascii="仿宋_GB2312" w:eastAsia="仿宋_GB2312"/>
          <w:b w:val="0"/>
          <w:bCs w:val="0"/>
          <w:color w:val="auto"/>
          <w:sz w:val="32"/>
          <w:szCs w:val="32"/>
          <w:lang w:val="en-US" w:eastAsia="zh-CN"/>
        </w:rPr>
        <w:t>根河市森鑫矿业开发有限责任公司及</w:t>
      </w:r>
      <w:r>
        <w:rPr>
          <w:rFonts w:hint="eastAsia" w:ascii="仿宋" w:hAnsi="仿宋" w:eastAsia="仿宋" w:cs="仿宋"/>
          <w:color w:val="auto"/>
          <w:sz w:val="32"/>
          <w:szCs w:val="32"/>
          <w:lang w:val="en-US" w:eastAsia="zh-CN"/>
        </w:rPr>
        <w:t>项目部</w:t>
      </w:r>
      <w:r>
        <w:rPr>
          <w:rFonts w:hint="eastAsia" w:ascii="仿宋" w:hAnsi="仿宋" w:eastAsia="仿宋" w:cs="仿宋"/>
          <w:color w:val="auto"/>
          <w:sz w:val="32"/>
          <w:szCs w:val="32"/>
          <w:lang w:eastAsia="zh-CN"/>
        </w:rPr>
        <w:t>要</w:t>
      </w:r>
      <w:r>
        <w:rPr>
          <w:rFonts w:hint="eastAsia" w:ascii="仿宋" w:hAnsi="仿宋" w:eastAsia="仿宋" w:cs="仿宋"/>
          <w:color w:val="auto"/>
          <w:sz w:val="32"/>
          <w:szCs w:val="32"/>
          <w:lang w:val="en-US" w:eastAsia="zh-CN"/>
        </w:rPr>
        <w:t>制定切实可行的</w:t>
      </w:r>
      <w:r>
        <w:rPr>
          <w:rFonts w:hint="eastAsia" w:ascii="仿宋" w:hAnsi="仿宋" w:eastAsia="仿宋" w:cs="仿宋"/>
          <w:color w:val="auto"/>
          <w:sz w:val="32"/>
          <w:szCs w:val="32"/>
          <w:lang w:eastAsia="zh-CN"/>
        </w:rPr>
        <w:t>顶板分级管理制度，严格落实顶板管理措施；要对照经批准的</w:t>
      </w:r>
      <w:r>
        <w:rPr>
          <w:rFonts w:hint="eastAsia" w:ascii="仿宋" w:hAnsi="仿宋" w:eastAsia="仿宋" w:cs="仿宋"/>
          <w:color w:val="auto"/>
          <w:sz w:val="32"/>
          <w:szCs w:val="32"/>
          <w:lang w:val="en-US" w:eastAsia="zh-CN"/>
        </w:rPr>
        <w:t>矿山初步设计、</w:t>
      </w:r>
      <w:r>
        <w:rPr>
          <w:rFonts w:hint="eastAsia" w:ascii="仿宋" w:hAnsi="仿宋" w:eastAsia="仿宋" w:cs="仿宋"/>
          <w:color w:val="auto"/>
          <w:sz w:val="32"/>
          <w:szCs w:val="32"/>
          <w:lang w:eastAsia="zh-CN"/>
        </w:rPr>
        <w:t>安全设施设计，编制符合安全标准规定的</w:t>
      </w:r>
      <w:r>
        <w:rPr>
          <w:rFonts w:hint="eastAsia" w:ascii="仿宋" w:hAnsi="仿宋" w:eastAsia="仿宋" w:cs="仿宋"/>
          <w:color w:val="auto"/>
          <w:sz w:val="32"/>
          <w:szCs w:val="32"/>
          <w:lang w:val="en-US" w:eastAsia="zh-CN"/>
        </w:rPr>
        <w:t>施工方案</w:t>
      </w:r>
      <w:r>
        <w:rPr>
          <w:rFonts w:hint="eastAsia" w:ascii="仿宋" w:hAnsi="仿宋" w:eastAsia="仿宋" w:cs="仿宋"/>
          <w:color w:val="auto"/>
          <w:sz w:val="32"/>
          <w:szCs w:val="32"/>
          <w:lang w:eastAsia="zh-CN"/>
        </w:rPr>
        <w:t>，严格按照设计施工，</w:t>
      </w:r>
      <w:r>
        <w:rPr>
          <w:rFonts w:hint="eastAsia" w:ascii="仿宋" w:hAnsi="仿宋" w:eastAsia="仿宋" w:cs="仿宋"/>
          <w:color w:val="auto"/>
          <w:sz w:val="32"/>
          <w:szCs w:val="32"/>
          <w:lang w:val="en-US" w:eastAsia="zh-CN"/>
        </w:rPr>
        <w:t>针对安全风险较大的采准</w:t>
      </w:r>
      <w:r>
        <w:rPr>
          <w:rFonts w:hint="eastAsia" w:ascii="仿宋" w:hAnsi="仿宋" w:cs="仿宋"/>
          <w:color w:val="auto"/>
          <w:sz w:val="32"/>
          <w:szCs w:val="32"/>
          <w:lang w:val="en-US" w:eastAsia="zh-CN"/>
        </w:rPr>
        <w:t>施工</w:t>
      </w:r>
      <w:r>
        <w:rPr>
          <w:rFonts w:hint="eastAsia" w:ascii="仿宋" w:hAnsi="仿宋" w:eastAsia="仿宋" w:cs="仿宋"/>
          <w:color w:val="auto"/>
          <w:sz w:val="32"/>
          <w:szCs w:val="32"/>
          <w:lang w:val="en-US" w:eastAsia="zh-CN"/>
        </w:rPr>
        <w:t>要有针对性的安全防护措施，保障现场人员作业安全，</w:t>
      </w:r>
      <w:r>
        <w:rPr>
          <w:rFonts w:hint="eastAsia" w:ascii="仿宋" w:hAnsi="仿宋" w:eastAsia="仿宋" w:cs="仿宋"/>
          <w:color w:val="auto"/>
          <w:sz w:val="32"/>
          <w:szCs w:val="32"/>
          <w:lang w:eastAsia="zh-CN"/>
        </w:rPr>
        <w:t>杜绝生产安全事故发生。</w:t>
      </w:r>
      <w:bookmarkEnd w:id="31"/>
    </w:p>
    <w:p w14:paraId="197E00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outlineLvl w:val="1"/>
        <w:rPr>
          <w:rFonts w:hint="default" w:ascii="仿宋_GB2312" w:hAnsi="新宋体" w:eastAsia="仿宋_GB2312"/>
          <w:b/>
          <w:bCs/>
          <w:color w:val="auto"/>
          <w:sz w:val="32"/>
          <w:szCs w:val="32"/>
          <w:lang w:val="en-US" w:eastAsia="zh-CN"/>
        </w:rPr>
      </w:pPr>
      <w:bookmarkStart w:id="32" w:name="_Toc664"/>
      <w:r>
        <w:rPr>
          <w:rFonts w:hint="eastAsia" w:ascii="仿宋_GB2312" w:hAnsi="新宋体" w:eastAsia="仿宋_GB2312"/>
          <w:b/>
          <w:bCs/>
          <w:color w:val="auto"/>
          <w:sz w:val="32"/>
          <w:szCs w:val="32"/>
          <w:lang w:val="en-US" w:eastAsia="zh-CN"/>
        </w:rPr>
        <w:t>（五）</w:t>
      </w:r>
      <w:r>
        <w:rPr>
          <w:rFonts w:hint="default" w:ascii="仿宋_GB2312" w:hAnsi="新宋体" w:eastAsia="仿宋_GB2312"/>
          <w:b/>
          <w:bCs/>
          <w:color w:val="auto"/>
          <w:sz w:val="32"/>
          <w:szCs w:val="32"/>
          <w:lang w:val="en-US" w:eastAsia="zh-CN"/>
        </w:rPr>
        <w:t>强化双重预防机制建设</w:t>
      </w:r>
      <w:bookmarkEnd w:id="32"/>
    </w:p>
    <w:p w14:paraId="23D7B2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新宋体" w:eastAsia="仿宋_GB2312"/>
          <w:b w:val="0"/>
          <w:bCs w:val="0"/>
          <w:color w:val="auto"/>
          <w:sz w:val="32"/>
          <w:szCs w:val="32"/>
          <w:lang w:val="en-US" w:eastAsia="zh-CN"/>
        </w:rPr>
      </w:pPr>
      <w:r>
        <w:rPr>
          <w:rFonts w:hint="eastAsia" w:ascii="仿宋_GB2312" w:eastAsia="仿宋_GB2312"/>
          <w:b w:val="0"/>
          <w:bCs w:val="0"/>
          <w:color w:val="auto"/>
          <w:sz w:val="32"/>
          <w:szCs w:val="32"/>
          <w:lang w:val="en-US" w:eastAsia="zh-CN"/>
        </w:rPr>
        <w:t>根河市森鑫矿业开发有限责任公司要有效运用双重预防机制，将安全生产主体责任落实到每一个部门、人员的日常安全生产工作之中，以此为基础建立健全全员安全生产责任制，</w:t>
      </w:r>
      <w:r>
        <w:rPr>
          <w:rFonts w:hint="default" w:ascii="仿宋_GB2312" w:hAnsi="新宋体" w:eastAsia="仿宋_GB2312"/>
          <w:b w:val="0"/>
          <w:bCs w:val="0"/>
          <w:color w:val="auto"/>
          <w:sz w:val="32"/>
          <w:szCs w:val="32"/>
          <w:lang w:val="en-US" w:eastAsia="zh-CN"/>
        </w:rPr>
        <w:t>全面开展安全风险辨识、科学评定安全风险等级、有效管控安全风险、实施安全风险公告警示、完善隐患排查治理体系</w:t>
      </w:r>
      <w:r>
        <w:rPr>
          <w:rFonts w:hint="eastAsia" w:ascii="仿宋_GB2312" w:hAnsi="新宋体" w:eastAsia="仿宋_GB2312"/>
          <w:b w:val="0"/>
          <w:bCs w:val="0"/>
          <w:color w:val="auto"/>
          <w:sz w:val="32"/>
          <w:szCs w:val="32"/>
          <w:lang w:val="en-US" w:eastAsia="zh-CN"/>
        </w:rPr>
        <w:t>，有效化解安全风险</w:t>
      </w:r>
      <w:r>
        <w:rPr>
          <w:rFonts w:hint="default" w:ascii="仿宋_GB2312" w:hAnsi="新宋体" w:eastAsia="仿宋_GB2312"/>
          <w:b w:val="0"/>
          <w:bCs w:val="0"/>
          <w:color w:val="auto"/>
          <w:sz w:val="32"/>
          <w:szCs w:val="32"/>
          <w:lang w:val="en-US" w:eastAsia="zh-CN"/>
        </w:rPr>
        <w:t>。</w:t>
      </w:r>
    </w:p>
    <w:sectPr>
      <w:footerReference r:id="rId5" w:type="default"/>
      <w:footerReference r:id="rId6" w:type="even"/>
      <w:pgSz w:w="11906" w:h="16838"/>
      <w:pgMar w:top="1440" w:right="1800" w:bottom="1440" w:left="1800" w:header="850" w:footer="1191"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00007A87" w:usb1="80000000" w:usb2="00000008" w:usb3="00000000" w:csb0="400001FF" w:csb1="FFFF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公文仿宋">
    <w:altName w:val="方正仿宋_GBK"/>
    <w:panose1 w:val="00000000000000000000"/>
    <w:charset w:val="00"/>
    <w:family w:val="auto"/>
    <w:pitch w:val="default"/>
    <w:sig w:usb0="00000000" w:usb1="00000000" w:usb2="00000000" w:usb3="00000000" w:csb0="00040001" w:csb1="00000000"/>
  </w:font>
  <w:font w:name="新宋体">
    <w:altName w:val="方正书宋_GBK"/>
    <w:panose1 w:val="02010609030101010101"/>
    <w:charset w:val="86"/>
    <w:family w:val="modern"/>
    <w:pitch w:val="default"/>
    <w:sig w:usb0="00000000" w:usb1="0000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9C353">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26083">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93D3D">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264332">
                          <w:pPr>
                            <w:pStyle w:val="6"/>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1264332">
                    <w:pPr>
                      <w:pStyle w:val="6"/>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D7AD3">
    <w:pPr>
      <w:pStyle w:val="6"/>
    </w:pPr>
    <w:r>
      <w:rPr>
        <w:sz w:val="18"/>
      </w:rPr>
      <mc:AlternateContent>
        <mc:Choice Requires="wps">
          <w:drawing>
            <wp:anchor distT="0" distB="0" distL="114300" distR="114300" simplePos="0" relativeHeight="25167052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75AAB">
                          <w:pPr>
                            <w:pStyle w:val="6"/>
                            <w:rPr>
                              <w:rFonts w:hint="eastAsia" w:ascii="宋体" w:hAnsi="宋体" w:eastAsia="宋体" w:cs="宋体"/>
                              <w:sz w:val="32"/>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1675AAB">
                    <w:pPr>
                      <w:pStyle w:val="6"/>
                      <w:rPr>
                        <w:rFonts w:hint="eastAsia" w:ascii="宋体" w:hAnsi="宋体" w:eastAsia="宋体" w:cs="宋体"/>
                        <w:sz w:val="32"/>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1DF926"/>
    <w:multiLevelType w:val="singleLevel"/>
    <w:tmpl w:val="A01DF926"/>
    <w:lvl w:ilvl="0" w:tentative="0">
      <w:start w:val="1"/>
      <w:numFmt w:val="decimal"/>
      <w:suff w:val="nothing"/>
      <w:lvlText w:val="%1．"/>
      <w:lvlJc w:val="left"/>
      <w:pPr>
        <w:ind w:left="0" w:firstLine="400"/>
      </w:pPr>
      <w:rPr>
        <w:rFonts w:hint="default"/>
      </w:rPr>
    </w:lvl>
  </w:abstractNum>
  <w:abstractNum w:abstractNumId="1">
    <w:nsid w:val="C47DCDBA"/>
    <w:multiLevelType w:val="singleLevel"/>
    <w:tmpl w:val="C47DCDBA"/>
    <w:lvl w:ilvl="0" w:tentative="0">
      <w:start w:val="1"/>
      <w:numFmt w:val="decimal"/>
      <w:suff w:val="nothing"/>
      <w:lvlText w:val="%1．"/>
      <w:lvlJc w:val="left"/>
      <w:pPr>
        <w:ind w:left="0" w:firstLine="400"/>
      </w:pPr>
      <w:rPr>
        <w:rFonts w:hint="default"/>
      </w:rPr>
    </w:lvl>
  </w:abstractNum>
  <w:abstractNum w:abstractNumId="2">
    <w:nsid w:val="EF2C3011"/>
    <w:multiLevelType w:val="singleLevel"/>
    <w:tmpl w:val="EF2C3011"/>
    <w:lvl w:ilvl="0" w:tentative="0">
      <w:start w:val="1"/>
      <w:numFmt w:val="decimal"/>
      <w:suff w:val="nothing"/>
      <w:lvlText w:val="%1．"/>
      <w:lvlJc w:val="left"/>
      <w:pPr>
        <w:ind w:left="0" w:firstLine="400"/>
      </w:pPr>
      <w:rPr>
        <w:rFonts w:hint="default"/>
      </w:rPr>
    </w:lvl>
  </w:abstractNum>
  <w:abstractNum w:abstractNumId="3">
    <w:nsid w:val="F45AF67E"/>
    <w:multiLevelType w:val="singleLevel"/>
    <w:tmpl w:val="F45AF67E"/>
    <w:lvl w:ilvl="0" w:tentative="0">
      <w:start w:val="1"/>
      <w:numFmt w:val="decimal"/>
      <w:suff w:val="nothing"/>
      <w:lvlText w:val="%1．"/>
      <w:lvlJc w:val="left"/>
      <w:pPr>
        <w:ind w:left="0" w:firstLine="400"/>
      </w:pPr>
      <w:rPr>
        <w:rFonts w:hint="default"/>
        <w:color w:val="000000" w:themeColor="text1"/>
        <w:sz w:val="32"/>
        <w:szCs w:val="32"/>
        <w14:textFill>
          <w14:solidFill>
            <w14:schemeClr w14:val="tx1"/>
          </w14:solidFill>
        </w14:textFill>
      </w:rPr>
    </w:lvl>
  </w:abstractNum>
  <w:abstractNum w:abstractNumId="4">
    <w:nsid w:val="0FF1367E"/>
    <w:multiLevelType w:val="singleLevel"/>
    <w:tmpl w:val="0FF1367E"/>
    <w:lvl w:ilvl="0" w:tentative="0">
      <w:start w:val="3"/>
      <w:numFmt w:val="chineseCounting"/>
      <w:suff w:val="nothing"/>
      <w:lvlText w:val="（%1）"/>
      <w:lvlJc w:val="left"/>
      <w:rPr>
        <w:rFonts w:hint="eastAsia"/>
      </w:rPr>
    </w:lvl>
  </w:abstractNum>
  <w:abstractNum w:abstractNumId="5">
    <w:nsid w:val="38EFDDE7"/>
    <w:multiLevelType w:val="singleLevel"/>
    <w:tmpl w:val="38EFDDE7"/>
    <w:lvl w:ilvl="0" w:tentative="0">
      <w:start w:val="1"/>
      <w:numFmt w:val="decimal"/>
      <w:suff w:val="nothing"/>
      <w:lvlText w:val="%1．"/>
      <w:lvlJc w:val="left"/>
      <w:pPr>
        <w:ind w:left="0" w:firstLine="400"/>
      </w:pPr>
      <w:rPr>
        <w:rFonts w:hint="default"/>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jMGRlZjUxYzk1MDA0ZTMwMTBlZmEyMTI1NDc1ZWMifQ=="/>
  </w:docVars>
  <w:rsids>
    <w:rsidRoot w:val="00000000"/>
    <w:rsid w:val="025F603E"/>
    <w:rsid w:val="026C54AF"/>
    <w:rsid w:val="03141D93"/>
    <w:rsid w:val="04152F79"/>
    <w:rsid w:val="04377EEB"/>
    <w:rsid w:val="04E62478"/>
    <w:rsid w:val="0553598E"/>
    <w:rsid w:val="05FF020A"/>
    <w:rsid w:val="06C53D71"/>
    <w:rsid w:val="07F46640"/>
    <w:rsid w:val="08DD2DB5"/>
    <w:rsid w:val="0A6805F9"/>
    <w:rsid w:val="0B695303"/>
    <w:rsid w:val="0BEC1B33"/>
    <w:rsid w:val="0C264FB2"/>
    <w:rsid w:val="0C803B53"/>
    <w:rsid w:val="0C832A07"/>
    <w:rsid w:val="0CA70E52"/>
    <w:rsid w:val="0CF958DA"/>
    <w:rsid w:val="0D1349C7"/>
    <w:rsid w:val="0DA13FA7"/>
    <w:rsid w:val="0EDD528C"/>
    <w:rsid w:val="0F5B34BA"/>
    <w:rsid w:val="0FE17471"/>
    <w:rsid w:val="12A3585A"/>
    <w:rsid w:val="13DC1110"/>
    <w:rsid w:val="14BE16BC"/>
    <w:rsid w:val="15F134B4"/>
    <w:rsid w:val="16493207"/>
    <w:rsid w:val="16C1055C"/>
    <w:rsid w:val="16F91B62"/>
    <w:rsid w:val="196B7938"/>
    <w:rsid w:val="1BFE6842"/>
    <w:rsid w:val="1CBA5BF8"/>
    <w:rsid w:val="1F900712"/>
    <w:rsid w:val="1FD71884"/>
    <w:rsid w:val="20C64644"/>
    <w:rsid w:val="21775AB6"/>
    <w:rsid w:val="21FF52E9"/>
    <w:rsid w:val="22327245"/>
    <w:rsid w:val="23963804"/>
    <w:rsid w:val="2421502A"/>
    <w:rsid w:val="25557039"/>
    <w:rsid w:val="25981324"/>
    <w:rsid w:val="25DC465F"/>
    <w:rsid w:val="26B75F6B"/>
    <w:rsid w:val="272B4E9E"/>
    <w:rsid w:val="27976A24"/>
    <w:rsid w:val="27EB13D0"/>
    <w:rsid w:val="2AE8703B"/>
    <w:rsid w:val="2B4610B0"/>
    <w:rsid w:val="2C630D27"/>
    <w:rsid w:val="2C6A0C57"/>
    <w:rsid w:val="2C816F5F"/>
    <w:rsid w:val="2DB60AD7"/>
    <w:rsid w:val="2DF62B81"/>
    <w:rsid w:val="2ED13DF2"/>
    <w:rsid w:val="2F3D689C"/>
    <w:rsid w:val="306C3CA2"/>
    <w:rsid w:val="30B157C1"/>
    <w:rsid w:val="30E43086"/>
    <w:rsid w:val="32166463"/>
    <w:rsid w:val="3221381C"/>
    <w:rsid w:val="3347112D"/>
    <w:rsid w:val="33C10650"/>
    <w:rsid w:val="33ED7470"/>
    <w:rsid w:val="350C71EE"/>
    <w:rsid w:val="351824F2"/>
    <w:rsid w:val="35A51F81"/>
    <w:rsid w:val="37364C71"/>
    <w:rsid w:val="38063026"/>
    <w:rsid w:val="3A335AF2"/>
    <w:rsid w:val="3A440F69"/>
    <w:rsid w:val="3AA27CC5"/>
    <w:rsid w:val="3E4E3201"/>
    <w:rsid w:val="3E862369"/>
    <w:rsid w:val="3F25282B"/>
    <w:rsid w:val="3F7272E2"/>
    <w:rsid w:val="3FE628CB"/>
    <w:rsid w:val="3FFA1172"/>
    <w:rsid w:val="3FFF16DD"/>
    <w:rsid w:val="407A0206"/>
    <w:rsid w:val="41371AD4"/>
    <w:rsid w:val="42E66A1F"/>
    <w:rsid w:val="434B0F67"/>
    <w:rsid w:val="436A6A33"/>
    <w:rsid w:val="441B7232"/>
    <w:rsid w:val="44315157"/>
    <w:rsid w:val="45F97E40"/>
    <w:rsid w:val="47CE7EF2"/>
    <w:rsid w:val="4A621C86"/>
    <w:rsid w:val="4ACD3857"/>
    <w:rsid w:val="4C35783B"/>
    <w:rsid w:val="4CF60F16"/>
    <w:rsid w:val="4F262811"/>
    <w:rsid w:val="4F7F9A6D"/>
    <w:rsid w:val="502E1607"/>
    <w:rsid w:val="518737A3"/>
    <w:rsid w:val="53EBF745"/>
    <w:rsid w:val="543642EB"/>
    <w:rsid w:val="55465308"/>
    <w:rsid w:val="56015B8D"/>
    <w:rsid w:val="56DB2938"/>
    <w:rsid w:val="59D76003"/>
    <w:rsid w:val="5A056A12"/>
    <w:rsid w:val="5AC052E1"/>
    <w:rsid w:val="5AEB7BDD"/>
    <w:rsid w:val="5B5227BD"/>
    <w:rsid w:val="5B580C05"/>
    <w:rsid w:val="5CF03BA3"/>
    <w:rsid w:val="5CF54D43"/>
    <w:rsid w:val="5CF67D18"/>
    <w:rsid w:val="5D1805B6"/>
    <w:rsid w:val="5D281140"/>
    <w:rsid w:val="5E0D63C7"/>
    <w:rsid w:val="5E185685"/>
    <w:rsid w:val="60A96349"/>
    <w:rsid w:val="61042D3F"/>
    <w:rsid w:val="61A8587F"/>
    <w:rsid w:val="62273BCB"/>
    <w:rsid w:val="64007856"/>
    <w:rsid w:val="648E27B1"/>
    <w:rsid w:val="65AE1397"/>
    <w:rsid w:val="663F5F4A"/>
    <w:rsid w:val="66AF4C73"/>
    <w:rsid w:val="67401089"/>
    <w:rsid w:val="68060525"/>
    <w:rsid w:val="69C51D1A"/>
    <w:rsid w:val="69D14D3A"/>
    <w:rsid w:val="6A401C84"/>
    <w:rsid w:val="6A971908"/>
    <w:rsid w:val="6ADC556D"/>
    <w:rsid w:val="6B7811D8"/>
    <w:rsid w:val="6C346DC3"/>
    <w:rsid w:val="6C7D08B1"/>
    <w:rsid w:val="6DE76703"/>
    <w:rsid w:val="6E6171AA"/>
    <w:rsid w:val="6EBF4F8A"/>
    <w:rsid w:val="6ED36B1B"/>
    <w:rsid w:val="6FB76A0A"/>
    <w:rsid w:val="6FE6DC05"/>
    <w:rsid w:val="72344EEE"/>
    <w:rsid w:val="726A7EE5"/>
    <w:rsid w:val="73541EE2"/>
    <w:rsid w:val="755212AE"/>
    <w:rsid w:val="75FF70A8"/>
    <w:rsid w:val="767D7C04"/>
    <w:rsid w:val="76D32003"/>
    <w:rsid w:val="76D6203C"/>
    <w:rsid w:val="77C6752A"/>
    <w:rsid w:val="78744ECD"/>
    <w:rsid w:val="78BF0A70"/>
    <w:rsid w:val="78DA0380"/>
    <w:rsid w:val="79362FFB"/>
    <w:rsid w:val="794A3CE9"/>
    <w:rsid w:val="798D2489"/>
    <w:rsid w:val="79F13415"/>
    <w:rsid w:val="7AFE508C"/>
    <w:rsid w:val="7B147E73"/>
    <w:rsid w:val="7B796C28"/>
    <w:rsid w:val="7B9349F9"/>
    <w:rsid w:val="7BDF7649"/>
    <w:rsid w:val="7CCF3B00"/>
    <w:rsid w:val="7D20753B"/>
    <w:rsid w:val="7ECB1F51"/>
    <w:rsid w:val="7F6010DD"/>
    <w:rsid w:val="9F6D6D36"/>
    <w:rsid w:val="BFEF5C75"/>
    <w:rsid w:val="D6DF2E38"/>
    <w:rsid w:val="D7878013"/>
    <w:rsid w:val="DED7004D"/>
    <w:rsid w:val="DF2F7193"/>
    <w:rsid w:val="E7FF1EAE"/>
    <w:rsid w:val="EB3F0BA6"/>
    <w:rsid w:val="F3FEB09A"/>
    <w:rsid w:val="FF67F8D7"/>
    <w:rsid w:val="FFD76B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1"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Ascii" w:hAnsiTheme="minorAscii" w:cstheme="minorBidi"/>
      <w:kern w:val="2"/>
      <w:sz w:val="32"/>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1"/>
    <w:pPr>
      <w:ind w:firstLine="420" w:firstLineChars="200"/>
    </w:pPr>
    <w:rPr>
      <w:rFonts w:eastAsia="仿宋"/>
      <w:sz w:val="32"/>
    </w:rPr>
  </w:style>
  <w:style w:type="paragraph" w:styleId="4">
    <w:name w:val="annotation text"/>
    <w:basedOn w:val="1"/>
    <w:qFormat/>
    <w:uiPriority w:val="0"/>
    <w:pPr>
      <w:jc w:val="left"/>
    </w:pPr>
  </w:style>
  <w:style w:type="paragraph" w:styleId="5">
    <w:name w:val="Body Text Indent"/>
    <w:basedOn w:val="1"/>
    <w:next w:val="3"/>
    <w:qFormat/>
    <w:uiPriority w:val="0"/>
    <w:pPr>
      <w:spacing w:after="120"/>
      <w:ind w:left="4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Body Text First Indent 2"/>
    <w:basedOn w:val="5"/>
    <w:qFormat/>
    <w:uiPriority w:val="0"/>
    <w:pPr>
      <w:ind w:firstLine="420"/>
    </w:pPr>
  </w:style>
  <w:style w:type="paragraph" w:customStyle="1" w:styleId="13">
    <w:name w:val="XN正文"/>
    <w:basedOn w:val="14"/>
    <w:qFormat/>
    <w:uiPriority w:val="0"/>
    <w:pPr>
      <w:spacing w:line="560" w:lineRule="exact"/>
      <w:ind w:firstLine="560"/>
      <w:outlineLvl w:val="9"/>
    </w:pPr>
    <w:rPr>
      <w:rFonts w:cs="仿宋"/>
      <w:color w:val="000000" w:themeColor="text1"/>
      <w:sz w:val="28"/>
      <w14:textFill>
        <w14:solidFill>
          <w14:schemeClr w14:val="tx1"/>
        </w14:solidFill>
      </w14:textFill>
    </w:rPr>
  </w:style>
  <w:style w:type="paragraph" w:customStyle="1" w:styleId="14">
    <w:name w:val="XN4级"/>
    <w:basedOn w:val="15"/>
    <w:next w:val="1"/>
    <w:qFormat/>
    <w:uiPriority w:val="0"/>
    <w:pPr>
      <w:ind w:firstLine="640"/>
      <w:jc w:val="both"/>
      <w:outlineLvl w:val="3"/>
    </w:pPr>
    <w:rPr>
      <w:rFonts w:eastAsia="仿宋_GB2312"/>
    </w:rPr>
  </w:style>
  <w:style w:type="paragraph" w:customStyle="1" w:styleId="15">
    <w:name w:val="XN3级"/>
    <w:basedOn w:val="16"/>
    <w:next w:val="1"/>
    <w:qFormat/>
    <w:uiPriority w:val="0"/>
    <w:pPr>
      <w:outlineLvl w:val="2"/>
    </w:pPr>
    <w:rPr>
      <w:rFonts w:ascii="仿宋" w:hAnsi="仿宋" w:eastAsia="楷体"/>
      <w:szCs w:val="28"/>
    </w:rPr>
  </w:style>
  <w:style w:type="paragraph" w:customStyle="1" w:styleId="16">
    <w:name w:val="XN2级"/>
    <w:basedOn w:val="17"/>
    <w:next w:val="1"/>
    <w:qFormat/>
    <w:uiPriority w:val="0"/>
    <w:pPr>
      <w:spacing w:after="0" w:afterLines="0" w:line="640" w:lineRule="exact"/>
      <w:ind w:firstLine="200" w:firstLineChars="200"/>
      <w:jc w:val="left"/>
      <w:outlineLvl w:val="1"/>
    </w:pPr>
    <w:rPr>
      <w:rFonts w:eastAsia="黑体"/>
      <w:sz w:val="32"/>
    </w:rPr>
  </w:style>
  <w:style w:type="paragraph" w:customStyle="1" w:styleId="17">
    <w:name w:val="XN1级"/>
    <w:basedOn w:val="2"/>
    <w:qFormat/>
    <w:uiPriority w:val="0"/>
    <w:pPr>
      <w:keepNext w:val="0"/>
      <w:keepLines w:val="0"/>
      <w:spacing w:before="0" w:after="100" w:afterLines="100" w:line="580" w:lineRule="exact"/>
      <w:contextualSpacing/>
      <w:jc w:val="center"/>
    </w:pPr>
    <w:rPr>
      <w:rFonts w:eastAsia="方正小标宋简体"/>
      <w:b w:val="0"/>
    </w:r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law-editor-text"/>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12492</Words>
  <Characters>13175</Characters>
  <Lines>0</Lines>
  <Paragraphs>0</Paragraphs>
  <TotalTime>60</TotalTime>
  <ScaleCrop>false</ScaleCrop>
  <LinksUpToDate>false</LinksUpToDate>
  <CharactersWithSpaces>13340</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2014-11-01T04:08:00Z</dcterms:created>
  <dc:creator>zhaopingxin</dc:creator>
  <cp:lastModifiedBy>WPS_1602149067</cp:lastModifiedBy>
  <cp:lastPrinted>2024-10-26T22:42:00Z</cp:lastPrinted>
  <dcterms:modified xsi:type="dcterms:W3CDTF">2026-05-28T16:29:48Z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89943294B3AE488CBA68DFFF2424B6B7_13</vt:lpwstr>
  </property>
</Properties>
</file>